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D8" w:rsidRPr="007E69DF" w:rsidRDefault="001466C3" w:rsidP="00A07F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Š</w:t>
      </w:r>
      <w:r w:rsidR="00A07FD8" w:rsidRPr="001466C3">
        <w:rPr>
          <w:b/>
          <w:sz w:val="28"/>
          <w:szCs w:val="28"/>
        </w:rPr>
        <w:t>kola</w:t>
      </w:r>
      <w:r w:rsidR="00A07FD8" w:rsidRPr="007E69DF">
        <w:rPr>
          <w:sz w:val="28"/>
          <w:szCs w:val="28"/>
        </w:rPr>
        <w:t xml:space="preserve">: </w:t>
      </w:r>
      <w:proofErr w:type="spellStart"/>
      <w:r w:rsidR="00A07FD8" w:rsidRPr="007E69DF">
        <w:rPr>
          <w:sz w:val="28"/>
          <w:szCs w:val="28"/>
        </w:rPr>
        <w:t>Srednja</w:t>
      </w:r>
      <w:proofErr w:type="spellEnd"/>
      <w:r w:rsidR="00A07FD8" w:rsidRPr="007E69DF">
        <w:rPr>
          <w:sz w:val="28"/>
          <w:szCs w:val="28"/>
        </w:rPr>
        <w:t xml:space="preserve"> </w:t>
      </w:r>
      <w:proofErr w:type="spellStart"/>
      <w:r w:rsidR="00A07FD8" w:rsidRPr="007E69DF">
        <w:rPr>
          <w:sz w:val="28"/>
          <w:szCs w:val="28"/>
        </w:rPr>
        <w:t>stručna</w:t>
      </w:r>
      <w:proofErr w:type="spellEnd"/>
      <w:r w:rsidR="00A07FD8" w:rsidRPr="007E69DF">
        <w:rPr>
          <w:sz w:val="28"/>
          <w:szCs w:val="28"/>
        </w:rPr>
        <w:t xml:space="preserve"> </w:t>
      </w:r>
      <w:proofErr w:type="spellStart"/>
      <w:r w:rsidR="00A07FD8" w:rsidRPr="007E69DF">
        <w:rPr>
          <w:sz w:val="28"/>
          <w:szCs w:val="28"/>
        </w:rPr>
        <w:t>škola</w:t>
      </w:r>
      <w:proofErr w:type="spellEnd"/>
      <w:r w:rsidR="00A07FD8" w:rsidRPr="007E69DF">
        <w:rPr>
          <w:sz w:val="28"/>
          <w:szCs w:val="28"/>
        </w:rPr>
        <w:t xml:space="preserve">  –</w:t>
      </w:r>
      <w:proofErr w:type="spellStart"/>
      <w:r w:rsidR="00A07FD8" w:rsidRPr="007E69DF">
        <w:rPr>
          <w:sz w:val="28"/>
          <w:szCs w:val="28"/>
        </w:rPr>
        <w:t>Rožaje</w:t>
      </w:r>
      <w:proofErr w:type="spellEnd"/>
    </w:p>
    <w:p w:rsidR="00A07FD8" w:rsidRPr="007E69DF" w:rsidRDefault="00A07FD8" w:rsidP="00A07F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1466C3">
        <w:rPr>
          <w:b/>
          <w:sz w:val="28"/>
          <w:szCs w:val="28"/>
        </w:rPr>
        <w:t>Predmetni</w:t>
      </w:r>
      <w:proofErr w:type="spellEnd"/>
      <w:r w:rsidRPr="001466C3">
        <w:rPr>
          <w:b/>
          <w:sz w:val="28"/>
          <w:szCs w:val="28"/>
        </w:rPr>
        <w:t xml:space="preserve"> </w:t>
      </w:r>
      <w:proofErr w:type="spellStart"/>
      <w:r w:rsidRPr="001466C3">
        <w:rPr>
          <w:b/>
          <w:sz w:val="28"/>
          <w:szCs w:val="28"/>
        </w:rPr>
        <w:t>nastavnik</w:t>
      </w:r>
      <w:proofErr w:type="spellEnd"/>
      <w:r w:rsidRPr="007E69DF">
        <w:rPr>
          <w:sz w:val="28"/>
          <w:szCs w:val="28"/>
        </w:rPr>
        <w:t xml:space="preserve">: </w:t>
      </w:r>
      <w:proofErr w:type="spellStart"/>
      <w:r w:rsidRPr="007E69DF">
        <w:rPr>
          <w:sz w:val="28"/>
          <w:szCs w:val="28"/>
        </w:rPr>
        <w:t>Tafil</w:t>
      </w:r>
      <w:proofErr w:type="spellEnd"/>
      <w:r w:rsidRPr="007E69DF">
        <w:rPr>
          <w:sz w:val="28"/>
          <w:szCs w:val="28"/>
        </w:rPr>
        <w:t xml:space="preserve"> </w:t>
      </w:r>
      <w:proofErr w:type="spellStart"/>
      <w:r w:rsidRPr="007E69DF">
        <w:rPr>
          <w:sz w:val="28"/>
          <w:szCs w:val="28"/>
        </w:rPr>
        <w:t>Muric</w:t>
      </w:r>
      <w:proofErr w:type="spellEnd"/>
    </w:p>
    <w:p w:rsidR="00A07FD8" w:rsidRPr="007E69DF" w:rsidRDefault="00A07FD8" w:rsidP="00A07FD8">
      <w:pPr>
        <w:rPr>
          <w:sz w:val="28"/>
          <w:szCs w:val="28"/>
        </w:rPr>
      </w:pPr>
      <w:r w:rsidRPr="001466C3">
        <w:rPr>
          <w:b/>
          <w:sz w:val="28"/>
          <w:szCs w:val="28"/>
        </w:rPr>
        <w:t xml:space="preserve">  </w:t>
      </w:r>
      <w:proofErr w:type="spellStart"/>
      <w:r w:rsidRPr="001466C3">
        <w:rPr>
          <w:b/>
          <w:sz w:val="28"/>
          <w:szCs w:val="28"/>
        </w:rPr>
        <w:t>Predmet</w:t>
      </w:r>
      <w:proofErr w:type="spellEnd"/>
      <w:r w:rsidRPr="007E69D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Limarske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konstrukcije</w:t>
      </w:r>
      <w:proofErr w:type="spellEnd"/>
    </w:p>
    <w:p w:rsidR="00A07FD8" w:rsidRPr="007E69DF" w:rsidRDefault="00A07FD8" w:rsidP="00A07F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66C3">
        <w:rPr>
          <w:b/>
          <w:sz w:val="28"/>
          <w:szCs w:val="28"/>
        </w:rPr>
        <w:t xml:space="preserve"> </w:t>
      </w:r>
      <w:proofErr w:type="spellStart"/>
      <w:r w:rsidRPr="001466C3">
        <w:rPr>
          <w:b/>
          <w:sz w:val="28"/>
          <w:szCs w:val="28"/>
        </w:rPr>
        <w:t>Odjeljenje</w:t>
      </w:r>
      <w:proofErr w:type="spellEnd"/>
      <w:r>
        <w:rPr>
          <w:sz w:val="28"/>
          <w:szCs w:val="28"/>
        </w:rPr>
        <w:t xml:space="preserve">: </w:t>
      </w:r>
      <w:r w:rsidRPr="001466C3">
        <w:rPr>
          <w:b/>
          <w:i/>
          <w:sz w:val="28"/>
          <w:szCs w:val="28"/>
        </w:rPr>
        <w:t>II-8</w:t>
      </w:r>
    </w:p>
    <w:p w:rsidR="00A07FD8" w:rsidRPr="007E69DF" w:rsidRDefault="00A07FD8" w:rsidP="00A07F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1466C3">
        <w:rPr>
          <w:b/>
          <w:sz w:val="28"/>
          <w:szCs w:val="28"/>
        </w:rPr>
        <w:t>Nastavna</w:t>
      </w:r>
      <w:proofErr w:type="spellEnd"/>
      <w:r w:rsidRPr="001466C3">
        <w:rPr>
          <w:b/>
          <w:sz w:val="28"/>
          <w:szCs w:val="28"/>
        </w:rPr>
        <w:t xml:space="preserve"> </w:t>
      </w:r>
      <w:proofErr w:type="spellStart"/>
      <w:r w:rsidRPr="001466C3">
        <w:rPr>
          <w:b/>
          <w:sz w:val="28"/>
          <w:szCs w:val="28"/>
        </w:rPr>
        <w:t>jedinica</w:t>
      </w:r>
      <w:proofErr w:type="spellEnd"/>
      <w:r w:rsidRPr="007E69D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Elementi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šava</w:t>
      </w:r>
      <w:proofErr w:type="spellEnd"/>
    </w:p>
    <w:p w:rsidR="00A07FD8" w:rsidRPr="007E69DF" w:rsidRDefault="00A07FD8" w:rsidP="00A07F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1466C3">
        <w:rPr>
          <w:b/>
          <w:sz w:val="28"/>
          <w:szCs w:val="28"/>
        </w:rPr>
        <w:t>Redni</w:t>
      </w:r>
      <w:proofErr w:type="spellEnd"/>
      <w:r w:rsidRPr="001466C3">
        <w:rPr>
          <w:b/>
          <w:sz w:val="28"/>
          <w:szCs w:val="28"/>
        </w:rPr>
        <w:t xml:space="preserve"> </w:t>
      </w:r>
      <w:proofErr w:type="spellStart"/>
      <w:r w:rsidRPr="001466C3">
        <w:rPr>
          <w:b/>
          <w:sz w:val="28"/>
          <w:szCs w:val="28"/>
        </w:rPr>
        <w:t>br.casa</w:t>
      </w:r>
      <w:proofErr w:type="spellEnd"/>
      <w:r w:rsidRPr="007E69DF">
        <w:rPr>
          <w:sz w:val="28"/>
          <w:szCs w:val="28"/>
        </w:rPr>
        <w:t xml:space="preserve">: </w:t>
      </w:r>
      <w:r w:rsidRPr="001466C3">
        <w:rPr>
          <w:b/>
          <w:i/>
          <w:sz w:val="28"/>
          <w:szCs w:val="28"/>
        </w:rPr>
        <w:t>49</w:t>
      </w:r>
    </w:p>
    <w:p w:rsidR="00A07FD8" w:rsidRPr="00BA42C4" w:rsidRDefault="00A07FD8" w:rsidP="00A07FD8"/>
    <w:p w:rsidR="006A5284" w:rsidRPr="006A5284" w:rsidRDefault="006A5284" w:rsidP="006A528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07FD8" w:rsidRDefault="00A07FD8" w:rsidP="006A5284">
      <w:pPr>
        <w:spacing w:after="0" w:line="240" w:lineRule="auto"/>
        <w:rPr>
          <w:rFonts w:eastAsia="Times New Roman" w:cstheme="minorHAnsi"/>
          <w:b/>
          <w:i/>
          <w:sz w:val="32"/>
          <w:szCs w:val="32"/>
        </w:rPr>
      </w:pPr>
      <w:r>
        <w:rPr>
          <w:rFonts w:eastAsia="Times New Roman" w:cstheme="minorHAnsi"/>
          <w:b/>
          <w:i/>
          <w:sz w:val="32"/>
          <w:szCs w:val="32"/>
        </w:rPr>
        <w:t xml:space="preserve">          </w:t>
      </w:r>
      <w:proofErr w:type="spellStart"/>
      <w:r w:rsidR="006A5284" w:rsidRPr="00A07FD8">
        <w:rPr>
          <w:rFonts w:eastAsia="Times New Roman" w:cstheme="minorHAnsi"/>
          <w:b/>
          <w:i/>
          <w:sz w:val="32"/>
          <w:szCs w:val="32"/>
        </w:rPr>
        <w:t>Елементи</w:t>
      </w:r>
      <w:proofErr w:type="spellEnd"/>
      <w:r w:rsidR="006A5284" w:rsidRPr="00A07FD8">
        <w:rPr>
          <w:rFonts w:eastAsia="Times New Roman" w:cstheme="minorHAnsi"/>
          <w:b/>
          <w:i/>
          <w:sz w:val="32"/>
          <w:szCs w:val="32"/>
        </w:rPr>
        <w:t xml:space="preserve"> </w:t>
      </w:r>
      <w:proofErr w:type="spellStart"/>
      <w:r w:rsidR="006A5284" w:rsidRPr="00A07FD8">
        <w:rPr>
          <w:rFonts w:eastAsia="Times New Roman" w:cstheme="minorHAnsi"/>
          <w:b/>
          <w:i/>
          <w:sz w:val="32"/>
          <w:szCs w:val="32"/>
        </w:rPr>
        <w:t>вара</w:t>
      </w:r>
      <w:proofErr w:type="spellEnd"/>
    </w:p>
    <w:p w:rsidR="006A5284" w:rsidRPr="00A07FD8" w:rsidRDefault="006A5284" w:rsidP="006A528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D0C5F">
        <w:rPr>
          <w:rFonts w:eastAsia="Times New Roman" w:cstheme="minorHAnsi"/>
          <w:sz w:val="28"/>
          <w:szCs w:val="28"/>
        </w:rPr>
        <w:br/>
      </w:r>
      <w:r w:rsidRPr="00A07FD8">
        <w:rPr>
          <w:rFonts w:eastAsia="Times New Roman" w:cstheme="minorHAnsi"/>
          <w:sz w:val="28"/>
          <w:szCs w:val="28"/>
        </w:rPr>
        <w:t xml:space="preserve">1.основни </w:t>
      </w:r>
      <w:proofErr w:type="spellStart"/>
      <w:r w:rsidRPr="00A07FD8">
        <w:rPr>
          <w:rFonts w:eastAsia="Times New Roman" w:cstheme="minorHAnsi"/>
          <w:sz w:val="28"/>
          <w:szCs w:val="28"/>
        </w:rPr>
        <w:t>материјал</w:t>
      </w:r>
      <w:proofErr w:type="spellEnd"/>
      <w:r w:rsidRPr="00A07FD8">
        <w:rPr>
          <w:rFonts w:eastAsia="Times New Roman" w:cstheme="minorHAnsi"/>
          <w:sz w:val="28"/>
          <w:szCs w:val="28"/>
        </w:rPr>
        <w:br/>
        <w:t xml:space="preserve">2.шав - </w:t>
      </w:r>
      <w:proofErr w:type="spellStart"/>
      <w:r w:rsidRPr="00A07FD8">
        <w:rPr>
          <w:rFonts w:eastAsia="Times New Roman" w:cstheme="minorHAnsi"/>
          <w:sz w:val="28"/>
          <w:szCs w:val="28"/>
        </w:rPr>
        <w:t>настао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мешањем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основног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и </w:t>
      </w:r>
      <w:proofErr w:type="spellStart"/>
      <w:r w:rsidRPr="00A07FD8">
        <w:rPr>
          <w:rFonts w:eastAsia="Times New Roman" w:cstheme="minorHAnsi"/>
          <w:sz w:val="28"/>
          <w:szCs w:val="28"/>
        </w:rPr>
        <w:t>додатног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материјала</w:t>
      </w:r>
      <w:proofErr w:type="spellEnd"/>
      <w:r w:rsidRPr="00A07FD8">
        <w:rPr>
          <w:rFonts w:eastAsia="Times New Roman" w:cstheme="minorHAnsi"/>
          <w:sz w:val="28"/>
          <w:szCs w:val="28"/>
        </w:rPr>
        <w:br/>
        <w:t xml:space="preserve">3.зона </w:t>
      </w:r>
      <w:proofErr w:type="spellStart"/>
      <w:r w:rsidRPr="00A07FD8">
        <w:rPr>
          <w:rFonts w:eastAsia="Times New Roman" w:cstheme="minorHAnsi"/>
          <w:sz w:val="28"/>
          <w:szCs w:val="28"/>
        </w:rPr>
        <w:t>утицаја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топлоте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(ЗУТ) - </w:t>
      </w:r>
      <w:proofErr w:type="spellStart"/>
      <w:r w:rsidRPr="00A07FD8">
        <w:rPr>
          <w:rFonts w:eastAsia="Times New Roman" w:cstheme="minorHAnsi"/>
          <w:sz w:val="28"/>
          <w:szCs w:val="28"/>
        </w:rPr>
        <w:t>основни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материјал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који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је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хлађењем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претрпео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структурне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промене</w:t>
      </w:r>
      <w:proofErr w:type="spellEnd"/>
      <w:r w:rsidRPr="00A07FD8">
        <w:rPr>
          <w:rFonts w:eastAsia="Times New Roman" w:cstheme="minorHAnsi"/>
          <w:sz w:val="28"/>
          <w:szCs w:val="28"/>
        </w:rPr>
        <w:br/>
        <w:t xml:space="preserve">4.корен </w:t>
      </w:r>
      <w:proofErr w:type="spellStart"/>
      <w:r w:rsidRPr="00A07FD8">
        <w:rPr>
          <w:rFonts w:eastAsia="Times New Roman" w:cstheme="minorHAnsi"/>
          <w:sz w:val="28"/>
          <w:szCs w:val="28"/>
        </w:rPr>
        <w:t>шава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- </w:t>
      </w:r>
      <w:proofErr w:type="spellStart"/>
      <w:r w:rsidRPr="00A07FD8">
        <w:rPr>
          <w:rFonts w:eastAsia="Times New Roman" w:cstheme="minorHAnsi"/>
          <w:sz w:val="28"/>
          <w:szCs w:val="28"/>
        </w:rPr>
        <w:t>код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више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пролаза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прво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уради</w:t>
      </w:r>
      <w:proofErr w:type="spellEnd"/>
      <w:r w:rsidRPr="00A07FD8">
        <w:rPr>
          <w:rFonts w:eastAsia="Times New Roman" w:cstheme="minorHAnsi"/>
          <w:sz w:val="28"/>
          <w:szCs w:val="28"/>
        </w:rPr>
        <w:br/>
        <w:t xml:space="preserve">5.граница </w:t>
      </w:r>
      <w:proofErr w:type="spellStart"/>
      <w:r w:rsidRPr="00A07FD8">
        <w:rPr>
          <w:rFonts w:eastAsia="Times New Roman" w:cstheme="minorHAnsi"/>
          <w:sz w:val="28"/>
          <w:szCs w:val="28"/>
        </w:rPr>
        <w:t>шава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- </w:t>
      </w:r>
      <w:proofErr w:type="spellStart"/>
      <w:r w:rsidRPr="00A07FD8">
        <w:rPr>
          <w:rFonts w:eastAsia="Times New Roman" w:cstheme="minorHAnsi"/>
          <w:sz w:val="28"/>
          <w:szCs w:val="28"/>
        </w:rPr>
        <w:t>докле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иде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последњи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пролаз</w:t>
      </w:r>
      <w:proofErr w:type="spellEnd"/>
    </w:p>
    <w:p w:rsidR="00A07FD8" w:rsidRPr="00A07FD8" w:rsidRDefault="00A07FD8" w:rsidP="006A528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07FD8" w:rsidRPr="00A07FD8" w:rsidRDefault="00A07FD8" w:rsidP="006A528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07FD8" w:rsidRPr="006A5284" w:rsidRDefault="00A07FD8" w:rsidP="006A52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5284" w:rsidRPr="006A5284" w:rsidRDefault="006A5284" w:rsidP="006A52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5284" w:rsidRPr="006A5284" w:rsidRDefault="00A07FD8" w:rsidP="006A52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07FD8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781550" cy="1866900"/>
            <wp:effectExtent l="19050" t="0" r="0" b="0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84" w:rsidRPr="00A07FD8" w:rsidRDefault="006A5284" w:rsidP="006A5284">
      <w:pPr>
        <w:shd w:val="clear" w:color="auto" w:fill="F6F0E7"/>
        <w:spacing w:after="0" w:line="240" w:lineRule="auto"/>
        <w:rPr>
          <w:rFonts w:eastAsia="Times New Roman" w:cstheme="minorHAnsi"/>
          <w:sz w:val="28"/>
          <w:szCs w:val="28"/>
        </w:rPr>
      </w:pPr>
      <w:r w:rsidRPr="00A07FD8"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4162425" cy="2238375"/>
            <wp:effectExtent l="19050" t="0" r="9525" b="0"/>
            <wp:docPr id="6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FD8">
        <w:rPr>
          <w:rFonts w:eastAsia="Times New Roman" w:cstheme="minorHAnsi"/>
          <w:sz w:val="28"/>
          <w:szCs w:val="28"/>
        </w:rPr>
        <w:t xml:space="preserve">                                            </w:t>
      </w:r>
      <w:proofErr w:type="gramStart"/>
      <w:r w:rsidRPr="00A07FD8">
        <w:rPr>
          <w:rFonts w:eastAsia="Times New Roman" w:cstheme="minorHAnsi"/>
          <w:sz w:val="28"/>
          <w:szCs w:val="28"/>
        </w:rPr>
        <w:t xml:space="preserve">У </w:t>
      </w:r>
      <w:proofErr w:type="spellStart"/>
      <w:r w:rsidRPr="00A07FD8">
        <w:rPr>
          <w:rFonts w:eastAsia="Times New Roman" w:cstheme="minorHAnsi"/>
          <w:sz w:val="28"/>
          <w:szCs w:val="28"/>
        </w:rPr>
        <w:t>зони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шава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топи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основни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материјал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и </w:t>
      </w:r>
      <w:proofErr w:type="spellStart"/>
      <w:r w:rsidRPr="00A07FD8">
        <w:rPr>
          <w:rFonts w:eastAsia="Times New Roman" w:cstheme="minorHAnsi"/>
          <w:sz w:val="28"/>
          <w:szCs w:val="28"/>
        </w:rPr>
        <w:t>меша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истопљеним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додатним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материјалом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(</w:t>
      </w:r>
      <w:proofErr w:type="spellStart"/>
      <w:r w:rsidRPr="00A07FD8">
        <w:rPr>
          <w:rFonts w:eastAsia="Times New Roman" w:cstheme="minorHAnsi"/>
          <w:sz w:val="28"/>
          <w:szCs w:val="28"/>
        </w:rPr>
        <w:t>уколико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га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има</w:t>
      </w:r>
      <w:proofErr w:type="spellEnd"/>
      <w:r w:rsidRPr="00A07FD8">
        <w:rPr>
          <w:rFonts w:eastAsia="Times New Roman" w:cstheme="minorHAnsi"/>
          <w:sz w:val="28"/>
          <w:szCs w:val="28"/>
        </w:rPr>
        <w:t>).</w:t>
      </w:r>
      <w:proofErr w:type="gram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proofErr w:type="gramStart"/>
      <w:r w:rsidRPr="00A07FD8">
        <w:rPr>
          <w:rFonts w:eastAsia="Times New Roman" w:cstheme="minorHAnsi"/>
          <w:sz w:val="28"/>
          <w:szCs w:val="28"/>
        </w:rPr>
        <w:t>Завар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обухвата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зону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у </w:t>
      </w:r>
      <w:proofErr w:type="spellStart"/>
      <w:r w:rsidRPr="00A07FD8">
        <w:rPr>
          <w:rFonts w:eastAsia="Times New Roman" w:cstheme="minorHAnsi"/>
          <w:sz w:val="28"/>
          <w:szCs w:val="28"/>
        </w:rPr>
        <w:t>којој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долази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до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промене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структуре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основног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материјала</w:t>
      </w:r>
      <w:proofErr w:type="spellEnd"/>
      <w:r w:rsidRPr="00A07FD8">
        <w:rPr>
          <w:rFonts w:eastAsia="Times New Roman" w:cstheme="minorHAnsi"/>
          <w:sz w:val="28"/>
          <w:szCs w:val="28"/>
        </w:rPr>
        <w:t>.</w:t>
      </w:r>
      <w:proofErr w:type="gramEnd"/>
    </w:p>
    <w:p w:rsidR="006A5284" w:rsidRPr="00A07FD8" w:rsidRDefault="006A5284" w:rsidP="006A5284">
      <w:pPr>
        <w:shd w:val="clear" w:color="auto" w:fill="F6F0E7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A07FD8">
        <w:rPr>
          <w:rFonts w:eastAsia="Times New Roman" w:cstheme="minorHAnsi"/>
          <w:b/>
          <w:bCs/>
          <w:sz w:val="28"/>
          <w:szCs w:val="28"/>
        </w:rPr>
        <w:t xml:space="preserve">У 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зависности</w:t>
      </w:r>
      <w:proofErr w:type="spellEnd"/>
      <w:r w:rsidRPr="00A07FD8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од</w:t>
      </w:r>
      <w:proofErr w:type="spellEnd"/>
      <w:r w:rsidRPr="00A07FD8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квалитета</w:t>
      </w:r>
      <w:proofErr w:type="spellEnd"/>
      <w:r w:rsidRPr="00A07FD8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завареног</w:t>
      </w:r>
      <w:proofErr w:type="spellEnd"/>
      <w:r w:rsidRPr="00A07FD8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споја</w:t>
      </w:r>
      <w:proofErr w:type="spellEnd"/>
      <w:r w:rsidRPr="00A07FD8">
        <w:rPr>
          <w:rFonts w:eastAsia="Times New Roman" w:cstheme="minorHAnsi"/>
          <w:b/>
          <w:bCs/>
          <w:sz w:val="28"/>
          <w:szCs w:val="28"/>
        </w:rPr>
        <w:t xml:space="preserve">, 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заваривање</w:t>
      </w:r>
      <w:proofErr w:type="spellEnd"/>
      <w:r w:rsidRPr="00A07FD8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може</w:t>
      </w:r>
      <w:proofErr w:type="spellEnd"/>
      <w:r w:rsidRPr="00A07FD8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бити</w:t>
      </w:r>
      <w:proofErr w:type="spellEnd"/>
    </w:p>
    <w:p w:rsidR="006A5284" w:rsidRPr="00A07FD8" w:rsidRDefault="006A5284" w:rsidP="006A5284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A07FD8">
        <w:rPr>
          <w:rFonts w:eastAsia="Times New Roman" w:cstheme="minorHAnsi"/>
          <w:sz w:val="28"/>
          <w:szCs w:val="28"/>
        </w:rPr>
        <w:t>нормално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(N),</w:t>
      </w:r>
    </w:p>
    <w:p w:rsidR="006A5284" w:rsidRPr="00A07FD8" w:rsidRDefault="006A5284" w:rsidP="006A5284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A07FD8">
        <w:rPr>
          <w:rFonts w:eastAsia="Times New Roman" w:cstheme="minorHAnsi"/>
          <w:sz w:val="28"/>
          <w:szCs w:val="28"/>
        </w:rPr>
        <w:t>​</w:t>
      </w:r>
      <w:proofErr w:type="spellStart"/>
      <w:r w:rsidRPr="00A07FD8">
        <w:rPr>
          <w:rFonts w:eastAsia="Times New Roman" w:cstheme="minorHAnsi"/>
          <w:sz w:val="28"/>
          <w:szCs w:val="28"/>
        </w:rPr>
        <w:t>фино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(F) и</w:t>
      </w:r>
    </w:p>
    <w:p w:rsidR="00130352" w:rsidRPr="00A07FD8" w:rsidRDefault="006A5284" w:rsidP="006A5284">
      <w:pPr>
        <w:rPr>
          <w:rFonts w:eastAsia="Times New Roman" w:cstheme="minorHAnsi"/>
          <w:sz w:val="28"/>
          <w:szCs w:val="28"/>
        </w:rPr>
      </w:pPr>
      <w:proofErr w:type="spellStart"/>
      <w:proofErr w:type="gramStart"/>
      <w:r w:rsidRPr="00A07FD8">
        <w:rPr>
          <w:rFonts w:eastAsia="Times New Roman" w:cstheme="minorHAnsi"/>
          <w:sz w:val="28"/>
          <w:szCs w:val="28"/>
        </w:rPr>
        <w:t>специјално</w:t>
      </w:r>
      <w:proofErr w:type="spellEnd"/>
      <w:proofErr w:type="gramEnd"/>
      <w:r w:rsidRPr="00A07FD8">
        <w:rPr>
          <w:rFonts w:eastAsia="Times New Roman" w:cstheme="minorHAnsi"/>
          <w:sz w:val="28"/>
          <w:szCs w:val="28"/>
        </w:rPr>
        <w:t xml:space="preserve"> (S) - </w:t>
      </w:r>
      <w:proofErr w:type="spellStart"/>
      <w:r w:rsidRPr="00A07FD8">
        <w:rPr>
          <w:rFonts w:eastAsia="Times New Roman" w:cstheme="minorHAnsi"/>
          <w:sz w:val="28"/>
          <w:szCs w:val="28"/>
        </w:rPr>
        <w:t>које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изводи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у </w:t>
      </w:r>
      <w:proofErr w:type="spellStart"/>
      <w:r w:rsidRPr="00A07FD8">
        <w:rPr>
          <w:rFonts w:eastAsia="Times New Roman" w:cstheme="minorHAnsi"/>
          <w:sz w:val="28"/>
          <w:szCs w:val="28"/>
        </w:rPr>
        <w:t>средини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инертним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гасовима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A07FD8">
        <w:rPr>
          <w:rFonts w:eastAsia="Times New Roman" w:cstheme="minorHAnsi"/>
          <w:sz w:val="28"/>
          <w:szCs w:val="28"/>
        </w:rPr>
        <w:t>чиме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спречава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утицај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оксидације</w:t>
      </w:r>
      <w:proofErr w:type="spellEnd"/>
    </w:p>
    <w:p w:rsidR="006A5284" w:rsidRPr="00A07FD8" w:rsidRDefault="00A07FD8" w:rsidP="006A5284">
      <w:pPr>
        <w:shd w:val="clear" w:color="auto" w:fill="F6F0E7"/>
        <w:spacing w:after="240" w:line="240" w:lineRule="auto"/>
        <w:rPr>
          <w:rFonts w:eastAsia="Times New Roman" w:cstheme="minorHAnsi"/>
          <w:sz w:val="28"/>
          <w:szCs w:val="28"/>
        </w:rPr>
      </w:pPr>
      <w:r w:rsidRPr="00A07FD8">
        <w:rPr>
          <w:rFonts w:eastAsia="Times New Roman" w:cstheme="minorHAnsi"/>
          <w:bCs/>
          <w:i/>
          <w:sz w:val="32"/>
          <w:szCs w:val="32"/>
          <w:u w:val="single"/>
        </w:rPr>
        <w:t xml:space="preserve">              </w:t>
      </w:r>
      <w:proofErr w:type="spellStart"/>
      <w:r w:rsidR="006A5284" w:rsidRPr="00A07FD8">
        <w:rPr>
          <w:rFonts w:eastAsia="Times New Roman" w:cstheme="minorHAnsi"/>
          <w:bCs/>
          <w:i/>
          <w:sz w:val="32"/>
          <w:szCs w:val="32"/>
          <w:u w:val="single"/>
        </w:rPr>
        <w:t>Врсте</w:t>
      </w:r>
      <w:proofErr w:type="spellEnd"/>
      <w:r w:rsidR="006A5284" w:rsidRPr="00A07FD8">
        <w:rPr>
          <w:rFonts w:eastAsia="Times New Roman" w:cstheme="minorHAnsi"/>
          <w:bCs/>
          <w:i/>
          <w:sz w:val="32"/>
          <w:szCs w:val="32"/>
          <w:u w:val="single"/>
        </w:rPr>
        <w:t xml:space="preserve"> </w:t>
      </w:r>
      <w:proofErr w:type="spellStart"/>
      <w:r w:rsidR="006A5284" w:rsidRPr="00A07FD8">
        <w:rPr>
          <w:rFonts w:eastAsia="Times New Roman" w:cstheme="minorHAnsi"/>
          <w:bCs/>
          <w:i/>
          <w:sz w:val="32"/>
          <w:szCs w:val="32"/>
          <w:u w:val="single"/>
        </w:rPr>
        <w:t>шавова</w:t>
      </w:r>
      <w:proofErr w:type="spellEnd"/>
      <w:r w:rsidR="006A5284" w:rsidRPr="00A07FD8">
        <w:rPr>
          <w:rFonts w:eastAsia="Times New Roman" w:cstheme="minorHAnsi"/>
          <w:bCs/>
          <w:i/>
          <w:sz w:val="24"/>
          <w:szCs w:val="24"/>
          <w:u w:val="single"/>
        </w:rPr>
        <w:br/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Припремљени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жљеб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у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процесу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заваривања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топљењем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може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да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се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испуни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у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једном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или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у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више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пролаза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или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у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више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слојева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што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првенствено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зависи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од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дебљине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основног</w:t>
      </w:r>
      <w:proofErr w:type="spellEnd"/>
      <w:r w:rsidR="006A5284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6A5284" w:rsidRPr="00A07FD8">
        <w:rPr>
          <w:rFonts w:eastAsia="Times New Roman" w:cstheme="minorHAnsi"/>
          <w:sz w:val="28"/>
          <w:szCs w:val="28"/>
        </w:rPr>
        <w:t>материјала</w:t>
      </w:r>
      <w:proofErr w:type="spellEnd"/>
      <w:proofErr w:type="gramStart"/>
      <w:r w:rsidR="006A5284" w:rsidRPr="00A07FD8">
        <w:rPr>
          <w:rFonts w:eastAsia="Times New Roman" w:cstheme="minorHAnsi"/>
          <w:sz w:val="28"/>
          <w:szCs w:val="28"/>
        </w:rPr>
        <w:t>..</w:t>
      </w:r>
      <w:proofErr w:type="gramEnd"/>
    </w:p>
    <w:p w:rsidR="006A5284" w:rsidRPr="009D0C5F" w:rsidRDefault="006A5284" w:rsidP="006A5284">
      <w:pPr>
        <w:shd w:val="clear" w:color="auto" w:fill="F6F0E7"/>
        <w:spacing w:after="0" w:line="240" w:lineRule="auto"/>
        <w:rPr>
          <w:rFonts w:eastAsia="Times New Roman" w:cstheme="minorHAnsi"/>
          <w:sz w:val="24"/>
          <w:szCs w:val="24"/>
        </w:rPr>
      </w:pPr>
      <w:r w:rsidRPr="006A5284">
        <w:rPr>
          <w:rFonts w:cstheme="minorHAnsi"/>
          <w:noProof/>
          <w:sz w:val="24"/>
          <w:szCs w:val="24"/>
        </w:rPr>
        <w:drawing>
          <wp:inline distT="0" distB="0" distL="0" distR="0">
            <wp:extent cx="5943600" cy="1491892"/>
            <wp:effectExtent l="19050" t="0" r="0" b="0"/>
            <wp:docPr id="10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28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Облици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најчешће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коришћених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жљебова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и </w:t>
      </w:r>
      <w:proofErr w:type="spellStart"/>
      <w:r w:rsidRPr="00A07FD8">
        <w:rPr>
          <w:rFonts w:eastAsia="Times New Roman" w:cstheme="minorHAnsi"/>
          <w:sz w:val="28"/>
          <w:szCs w:val="28"/>
        </w:rPr>
        <w:t>одговарајућих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шавова</w:t>
      </w:r>
      <w:proofErr w:type="spellEnd"/>
    </w:p>
    <w:p w:rsidR="006A5284" w:rsidRPr="009D0C5F" w:rsidRDefault="006A5284" w:rsidP="006A5284">
      <w:pPr>
        <w:shd w:val="clear" w:color="auto" w:fill="F6F0E7"/>
        <w:spacing w:after="0" w:line="240" w:lineRule="auto"/>
        <w:rPr>
          <w:rFonts w:eastAsia="Times New Roman" w:cstheme="minorHAnsi"/>
          <w:sz w:val="24"/>
          <w:szCs w:val="24"/>
        </w:rPr>
      </w:pPr>
      <w:r w:rsidRPr="006A528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943600" cy="2218431"/>
            <wp:effectExtent l="19050" t="0" r="0" b="0"/>
            <wp:docPr id="11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28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6A5284">
        <w:rPr>
          <w:rFonts w:eastAsia="Times New Roman" w:cstheme="minorHAnsi"/>
          <w:b/>
          <w:bCs/>
          <w:sz w:val="24"/>
          <w:szCs w:val="24"/>
        </w:rPr>
        <w:t>Врсте</w:t>
      </w:r>
      <w:proofErr w:type="spellEnd"/>
      <w:r w:rsidRPr="006A528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A5284">
        <w:rPr>
          <w:rFonts w:eastAsia="Times New Roman" w:cstheme="minorHAnsi"/>
          <w:b/>
          <w:bCs/>
          <w:sz w:val="24"/>
          <w:szCs w:val="24"/>
        </w:rPr>
        <w:t>шавова</w:t>
      </w:r>
      <w:proofErr w:type="spellEnd"/>
      <w:r w:rsidRPr="006A5284">
        <w:rPr>
          <w:rFonts w:eastAsia="Times New Roman" w:cstheme="minorHAnsi"/>
          <w:b/>
          <w:bCs/>
          <w:sz w:val="24"/>
          <w:szCs w:val="24"/>
        </w:rPr>
        <w:t> </w:t>
      </w:r>
      <w:proofErr w:type="spellStart"/>
      <w:r w:rsidRPr="006A5284">
        <w:rPr>
          <w:rFonts w:eastAsia="Times New Roman" w:cstheme="minorHAnsi"/>
          <w:b/>
          <w:bCs/>
          <w:sz w:val="24"/>
          <w:szCs w:val="24"/>
        </w:rPr>
        <w:t>према</w:t>
      </w:r>
      <w:proofErr w:type="spellEnd"/>
      <w:r w:rsidRPr="006A528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A5284">
        <w:rPr>
          <w:rFonts w:eastAsia="Times New Roman" w:cstheme="minorHAnsi"/>
          <w:b/>
          <w:bCs/>
          <w:sz w:val="24"/>
          <w:szCs w:val="24"/>
        </w:rPr>
        <w:t>облику</w:t>
      </w:r>
      <w:proofErr w:type="spellEnd"/>
      <w:r w:rsidRPr="006A528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A5284">
        <w:rPr>
          <w:rFonts w:eastAsia="Times New Roman" w:cstheme="minorHAnsi"/>
          <w:b/>
          <w:bCs/>
          <w:sz w:val="24"/>
          <w:szCs w:val="24"/>
        </w:rPr>
        <w:t>лица</w:t>
      </w:r>
      <w:proofErr w:type="spellEnd"/>
      <w:r w:rsidRPr="009D0C5F">
        <w:rPr>
          <w:rFonts w:eastAsia="Times New Roman" w:cstheme="minorHAnsi"/>
          <w:sz w:val="24"/>
          <w:szCs w:val="24"/>
        </w:rPr>
        <w:t> </w:t>
      </w:r>
      <w:proofErr w:type="spellStart"/>
      <w:r w:rsidRPr="009D0C5F">
        <w:rPr>
          <w:rFonts w:eastAsia="Times New Roman" w:cstheme="minorHAnsi"/>
          <w:sz w:val="24"/>
          <w:szCs w:val="24"/>
        </w:rPr>
        <w:t>шава</w:t>
      </w:r>
      <w:proofErr w:type="spellEnd"/>
      <w:r w:rsidRPr="009D0C5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0C5F">
        <w:rPr>
          <w:rFonts w:eastAsia="Times New Roman" w:cstheme="minorHAnsi"/>
          <w:sz w:val="24"/>
          <w:szCs w:val="24"/>
        </w:rPr>
        <w:t>разликују</w:t>
      </w:r>
      <w:proofErr w:type="spellEnd"/>
      <w:r w:rsidRPr="009D0C5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0C5F">
        <w:rPr>
          <w:rFonts w:eastAsia="Times New Roman" w:cstheme="minorHAnsi"/>
          <w:sz w:val="24"/>
          <w:szCs w:val="24"/>
        </w:rPr>
        <w:t>се</w:t>
      </w:r>
      <w:proofErr w:type="spellEnd"/>
      <w:r w:rsidRPr="009D0C5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0C5F">
        <w:rPr>
          <w:rFonts w:eastAsia="Times New Roman" w:cstheme="minorHAnsi"/>
          <w:sz w:val="24"/>
          <w:szCs w:val="24"/>
        </w:rPr>
        <w:t>равни</w:t>
      </w:r>
      <w:proofErr w:type="spellEnd"/>
      <w:r w:rsidRPr="009D0C5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D0C5F">
        <w:rPr>
          <w:rFonts w:eastAsia="Times New Roman" w:cstheme="minorHAnsi"/>
          <w:sz w:val="24"/>
          <w:szCs w:val="24"/>
        </w:rPr>
        <w:t>удубљени</w:t>
      </w:r>
      <w:proofErr w:type="spellEnd"/>
      <w:r w:rsidRPr="009D0C5F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9D0C5F">
        <w:rPr>
          <w:rFonts w:eastAsia="Times New Roman" w:cstheme="minorHAnsi"/>
          <w:sz w:val="24"/>
          <w:szCs w:val="24"/>
        </w:rPr>
        <w:t>испупчени</w:t>
      </w:r>
      <w:proofErr w:type="spellEnd"/>
      <w:r w:rsidRPr="009D0C5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0C5F">
        <w:rPr>
          <w:rFonts w:eastAsia="Times New Roman" w:cstheme="minorHAnsi"/>
          <w:sz w:val="24"/>
          <w:szCs w:val="24"/>
        </w:rPr>
        <w:t>шавови</w:t>
      </w:r>
      <w:proofErr w:type="spellEnd"/>
      <w:r w:rsidRPr="009D0C5F">
        <w:rPr>
          <w:rFonts w:eastAsia="Times New Roman" w:cstheme="minorHAnsi"/>
          <w:sz w:val="24"/>
          <w:szCs w:val="24"/>
        </w:rPr>
        <w:t>.</w:t>
      </w:r>
      <w:proofErr w:type="gramEnd"/>
    </w:p>
    <w:p w:rsidR="00A07FD8" w:rsidRDefault="006A5284" w:rsidP="006A5284">
      <w:pPr>
        <w:rPr>
          <w:rFonts w:eastAsia="Times New Roman" w:cstheme="minorHAnsi"/>
          <w:sz w:val="24"/>
          <w:szCs w:val="24"/>
        </w:rPr>
      </w:pPr>
      <w:r w:rsidRPr="006A5284">
        <w:rPr>
          <w:rFonts w:cstheme="minorHAnsi"/>
          <w:noProof/>
          <w:sz w:val="24"/>
          <w:szCs w:val="24"/>
        </w:rPr>
        <w:drawing>
          <wp:inline distT="0" distB="0" distL="0" distR="0">
            <wp:extent cx="5943600" cy="1935870"/>
            <wp:effectExtent l="19050" t="0" r="0" b="0"/>
            <wp:docPr id="12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FD8" w:rsidRPr="00A07FD8" w:rsidRDefault="006A5284" w:rsidP="00A07FD8">
      <w:pPr>
        <w:rPr>
          <w:rFonts w:eastAsia="Times New Roman" w:cstheme="minorHAnsi"/>
          <w:sz w:val="28"/>
          <w:szCs w:val="28"/>
        </w:rPr>
      </w:pPr>
      <w:r w:rsidRPr="006A528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Зависно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од</w:t>
      </w:r>
      <w:proofErr w:type="spellEnd"/>
      <w:r w:rsidRPr="00A07FD8">
        <w:rPr>
          <w:rFonts w:eastAsia="Times New Roman" w:cstheme="minorHAnsi"/>
          <w:sz w:val="28"/>
          <w:szCs w:val="28"/>
        </w:rPr>
        <w:t> 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међусобног</w:t>
      </w:r>
      <w:proofErr w:type="spellEnd"/>
      <w:r w:rsidRPr="00A07FD8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положаја</w:t>
      </w:r>
      <w:proofErr w:type="spellEnd"/>
      <w:r w:rsidRPr="00A07FD8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делова</w:t>
      </w:r>
      <w:proofErr w:type="spellEnd"/>
      <w:r w:rsidRPr="00A07FD8">
        <w:rPr>
          <w:rFonts w:eastAsia="Times New Roman" w:cstheme="minorHAnsi"/>
          <w:sz w:val="28"/>
          <w:szCs w:val="28"/>
        </w:rPr>
        <w:t> </w:t>
      </w:r>
      <w:proofErr w:type="spellStart"/>
      <w:r w:rsidRPr="00A07FD8">
        <w:rPr>
          <w:rFonts w:eastAsia="Times New Roman" w:cstheme="minorHAnsi"/>
          <w:sz w:val="28"/>
          <w:szCs w:val="28"/>
        </w:rPr>
        <w:t>који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заварују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A07FD8">
        <w:rPr>
          <w:rFonts w:eastAsia="Times New Roman" w:cstheme="minorHAnsi"/>
          <w:sz w:val="28"/>
          <w:szCs w:val="28"/>
        </w:rPr>
        <w:t>основне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врсте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заварених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спојев</w:t>
      </w:r>
      <w:r w:rsidR="00A07FD8" w:rsidRPr="00A07FD8">
        <w:rPr>
          <w:rFonts w:eastAsia="Times New Roman" w:cstheme="minorHAnsi"/>
          <w:sz w:val="28"/>
          <w:szCs w:val="28"/>
        </w:rPr>
        <w:t>а</w:t>
      </w:r>
      <w:proofErr w:type="spellEnd"/>
      <w:r w:rsidR="00A07FD8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A07FD8" w:rsidRPr="00A07FD8">
        <w:rPr>
          <w:rFonts w:eastAsia="Times New Roman" w:cstheme="minorHAnsi"/>
          <w:sz w:val="28"/>
          <w:szCs w:val="28"/>
        </w:rPr>
        <w:t>су</w:t>
      </w:r>
      <w:proofErr w:type="spellEnd"/>
      <w:r w:rsidR="00A07FD8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A07FD8" w:rsidRPr="00A07FD8">
        <w:rPr>
          <w:rFonts w:eastAsia="Times New Roman" w:cstheme="minorHAnsi"/>
          <w:sz w:val="28"/>
          <w:szCs w:val="28"/>
        </w:rPr>
        <w:t>сучеони</w:t>
      </w:r>
      <w:proofErr w:type="spellEnd"/>
      <w:r w:rsidR="00A07FD8" w:rsidRPr="00A07FD8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="00A07FD8" w:rsidRPr="00A07FD8">
        <w:rPr>
          <w:rFonts w:eastAsia="Times New Roman" w:cstheme="minorHAnsi"/>
          <w:sz w:val="28"/>
          <w:szCs w:val="28"/>
        </w:rPr>
        <w:t>преклопни</w:t>
      </w:r>
      <w:proofErr w:type="spellEnd"/>
      <w:r w:rsidR="00A07FD8" w:rsidRPr="00A07FD8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="00A07FD8" w:rsidRPr="00A07FD8">
        <w:rPr>
          <w:rFonts w:eastAsia="Times New Roman" w:cstheme="minorHAnsi"/>
          <w:sz w:val="28"/>
          <w:szCs w:val="28"/>
        </w:rPr>
        <w:t>ивични</w:t>
      </w:r>
      <w:proofErr w:type="gramStart"/>
      <w:r w:rsidR="00A07FD8" w:rsidRPr="00A07FD8">
        <w:rPr>
          <w:rFonts w:eastAsia="Times New Roman" w:cstheme="minorHAnsi"/>
          <w:sz w:val="28"/>
          <w:szCs w:val="28"/>
        </w:rPr>
        <w:t>,Т</w:t>
      </w:r>
      <w:proofErr w:type="spellEnd"/>
      <w:proofErr w:type="gramEnd"/>
      <w:r w:rsidR="00A07FD8"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A07FD8" w:rsidRPr="00A07FD8">
        <w:rPr>
          <w:rFonts w:eastAsia="Times New Roman" w:cstheme="minorHAnsi"/>
          <w:sz w:val="28"/>
          <w:szCs w:val="28"/>
        </w:rPr>
        <w:t>спојеви</w:t>
      </w:r>
      <w:proofErr w:type="spellEnd"/>
    </w:p>
    <w:p w:rsidR="006A5284" w:rsidRPr="00A07FD8" w:rsidRDefault="00A07FD8" w:rsidP="006A5284">
      <w:pPr>
        <w:rPr>
          <w:rFonts w:eastAsia="Times New Roman" w:cstheme="minorHAnsi"/>
          <w:sz w:val="28"/>
          <w:szCs w:val="28"/>
        </w:rPr>
      </w:pPr>
      <w:r w:rsidRPr="00A07FD8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43600" cy="1807506"/>
            <wp:effectExtent l="19050" t="0" r="0" b="0"/>
            <wp:docPr id="4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84" w:rsidRPr="006A5284" w:rsidRDefault="006A5284" w:rsidP="006A5284">
      <w:pPr>
        <w:rPr>
          <w:rFonts w:cstheme="minorHAnsi"/>
          <w:sz w:val="24"/>
          <w:szCs w:val="24"/>
        </w:rPr>
      </w:pPr>
    </w:p>
    <w:p w:rsidR="006A5284" w:rsidRPr="00A07FD8" w:rsidRDefault="006A5284" w:rsidP="006A5284">
      <w:pPr>
        <w:shd w:val="clear" w:color="auto" w:fill="F6F0E7"/>
        <w:spacing w:after="0" w:line="240" w:lineRule="auto"/>
        <w:rPr>
          <w:rFonts w:eastAsia="Times New Roman" w:cstheme="minorHAnsi"/>
          <w:sz w:val="28"/>
          <w:szCs w:val="28"/>
        </w:rPr>
      </w:pPr>
      <w:r w:rsidRPr="00A07FD8">
        <w:rPr>
          <w:rFonts w:eastAsia="Times New Roman" w:cstheme="minorHAnsi"/>
          <w:sz w:val="28"/>
          <w:szCs w:val="28"/>
        </w:rPr>
        <w:lastRenderedPageBreak/>
        <w:t xml:space="preserve">У </w:t>
      </w:r>
      <w:proofErr w:type="spellStart"/>
      <w:r w:rsidRPr="00A07FD8">
        <w:rPr>
          <w:rFonts w:eastAsia="Times New Roman" w:cstheme="minorHAnsi"/>
          <w:sz w:val="28"/>
          <w:szCs w:val="28"/>
        </w:rPr>
        <w:t>зависности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од</w:t>
      </w:r>
      <w:proofErr w:type="spellEnd"/>
      <w:r w:rsidRPr="00A07FD8">
        <w:rPr>
          <w:rFonts w:eastAsia="Times New Roman" w:cstheme="minorHAnsi"/>
          <w:sz w:val="28"/>
          <w:szCs w:val="28"/>
        </w:rPr>
        <w:t> </w:t>
      </w:r>
      <w:proofErr w:type="spellStart"/>
      <w:r w:rsidRPr="00A07FD8">
        <w:rPr>
          <w:rFonts w:eastAsia="Times New Roman" w:cstheme="minorHAnsi"/>
          <w:b/>
          <w:bCs/>
          <w:sz w:val="28"/>
          <w:szCs w:val="28"/>
        </w:rPr>
        <w:t>положаја</w:t>
      </w:r>
      <w:proofErr w:type="spellEnd"/>
      <w:r w:rsidRPr="00A07FD8">
        <w:rPr>
          <w:rFonts w:eastAsia="Times New Roman" w:cstheme="minorHAnsi"/>
          <w:b/>
          <w:bCs/>
          <w:sz w:val="28"/>
          <w:szCs w:val="28"/>
        </w:rPr>
        <w:t>,</w:t>
      </w:r>
      <w:r w:rsidRPr="00A07FD8">
        <w:rPr>
          <w:rFonts w:eastAsia="Times New Roman" w:cstheme="minorHAnsi"/>
          <w:sz w:val="28"/>
          <w:szCs w:val="28"/>
        </w:rPr>
        <w:t> </w:t>
      </w:r>
      <w:proofErr w:type="spellStart"/>
      <w:r w:rsidRPr="00A07FD8">
        <w:rPr>
          <w:rFonts w:eastAsia="Times New Roman" w:cstheme="minorHAnsi"/>
          <w:sz w:val="28"/>
          <w:szCs w:val="28"/>
        </w:rPr>
        <w:t>заваривање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може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да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буде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у </w:t>
      </w:r>
      <w:proofErr w:type="spellStart"/>
      <w:r w:rsidRPr="00A07FD8">
        <w:rPr>
          <w:rFonts w:eastAsia="Times New Roman" w:cstheme="minorHAnsi"/>
          <w:sz w:val="28"/>
          <w:szCs w:val="28"/>
        </w:rPr>
        <w:t>хоризонталном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A07FD8">
        <w:rPr>
          <w:rFonts w:eastAsia="Times New Roman" w:cstheme="minorHAnsi"/>
          <w:sz w:val="28"/>
          <w:szCs w:val="28"/>
        </w:rPr>
        <w:t>хоризонтално-вертикалном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A07FD8">
        <w:rPr>
          <w:rFonts w:eastAsia="Times New Roman" w:cstheme="minorHAnsi"/>
          <w:sz w:val="28"/>
          <w:szCs w:val="28"/>
        </w:rPr>
        <w:t>вертикалном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и </w:t>
      </w:r>
      <w:proofErr w:type="spellStart"/>
      <w:r w:rsidRPr="00A07FD8">
        <w:rPr>
          <w:rFonts w:eastAsia="Times New Roman" w:cstheme="minorHAnsi"/>
          <w:sz w:val="28"/>
          <w:szCs w:val="28"/>
        </w:rPr>
        <w:t>надглавном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положају</w:t>
      </w:r>
      <w:proofErr w:type="spellEnd"/>
      <w:r w:rsidRPr="00A07FD8">
        <w:rPr>
          <w:rFonts w:eastAsia="Times New Roman" w:cstheme="minorHAnsi"/>
          <w:sz w:val="28"/>
          <w:szCs w:val="28"/>
        </w:rPr>
        <w:t>,</w:t>
      </w:r>
      <w:proofErr w:type="gramStart"/>
      <w:r w:rsidRPr="00A07FD8">
        <w:rPr>
          <w:rFonts w:eastAsia="Times New Roman" w:cstheme="minorHAnsi"/>
          <w:sz w:val="28"/>
          <w:szCs w:val="28"/>
        </w:rPr>
        <w:t xml:space="preserve">  </w:t>
      </w:r>
      <w:proofErr w:type="spellStart"/>
      <w:r w:rsidRPr="00A07FD8">
        <w:rPr>
          <w:rFonts w:eastAsia="Times New Roman" w:cstheme="minorHAnsi"/>
          <w:sz w:val="28"/>
          <w:szCs w:val="28"/>
        </w:rPr>
        <w:t>Положаји</w:t>
      </w:r>
      <w:proofErr w:type="spellEnd"/>
      <w:proofErr w:type="gram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заваривања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који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нису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хоризонтални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A07FD8">
        <w:rPr>
          <w:rFonts w:eastAsia="Times New Roman" w:cstheme="minorHAnsi"/>
          <w:sz w:val="28"/>
          <w:szCs w:val="28"/>
        </w:rPr>
        <w:t>зову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се</w:t>
      </w:r>
      <w:proofErr w:type="spellEnd"/>
      <w:r w:rsidRPr="00A07FD8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07FD8">
        <w:rPr>
          <w:rFonts w:eastAsia="Times New Roman" w:cstheme="minorHAnsi"/>
          <w:sz w:val="28"/>
          <w:szCs w:val="28"/>
        </w:rPr>
        <w:t>принудни</w:t>
      </w:r>
      <w:proofErr w:type="spellEnd"/>
      <w:r w:rsidRPr="00A07FD8">
        <w:rPr>
          <w:rFonts w:eastAsia="Times New Roman" w:cstheme="minorHAnsi"/>
          <w:sz w:val="28"/>
          <w:szCs w:val="28"/>
        </w:rPr>
        <w:t>.</w:t>
      </w:r>
    </w:p>
    <w:p w:rsidR="006A5284" w:rsidRPr="006A5284" w:rsidRDefault="006A5284" w:rsidP="006A5284">
      <w:pPr>
        <w:rPr>
          <w:rFonts w:cstheme="minorHAnsi"/>
          <w:sz w:val="28"/>
          <w:szCs w:val="28"/>
        </w:rPr>
      </w:pPr>
      <w:r w:rsidRPr="006A5284">
        <w:rPr>
          <w:rFonts w:cstheme="minorHAnsi"/>
          <w:noProof/>
          <w:sz w:val="28"/>
          <w:szCs w:val="28"/>
        </w:rPr>
        <w:drawing>
          <wp:inline distT="0" distB="0" distL="0" distR="0">
            <wp:extent cx="5943600" cy="2480543"/>
            <wp:effectExtent l="19050" t="0" r="0" b="0"/>
            <wp:docPr id="14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284" w:rsidRPr="006A5284" w:rsidSect="0013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D0"/>
    <w:multiLevelType w:val="multilevel"/>
    <w:tmpl w:val="C44C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284"/>
    <w:rsid w:val="00130352"/>
    <w:rsid w:val="001466C3"/>
    <w:rsid w:val="006A5284"/>
    <w:rsid w:val="006F2E9C"/>
    <w:rsid w:val="00A07FD8"/>
    <w:rsid w:val="00BC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2020-03-22T12:23:00Z</dcterms:created>
  <dcterms:modified xsi:type="dcterms:W3CDTF">2020-03-22T12:26:00Z</dcterms:modified>
</cp:coreProperties>
</file>