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5F6" w:rsidRPr="00691E37" w:rsidRDefault="00D165F6" w:rsidP="00691E37">
      <w:pPr>
        <w:jc w:val="center"/>
        <w:rPr>
          <w:sz w:val="56"/>
          <w:szCs w:val="56"/>
          <w:lang w:val="sr-Latn-RS"/>
        </w:rPr>
      </w:pPr>
      <w:r w:rsidRPr="00691E37">
        <w:rPr>
          <w:sz w:val="56"/>
          <w:szCs w:val="56"/>
          <w:lang w:val="sr-Latn-RS"/>
        </w:rPr>
        <w:t>Životinjske masti</w:t>
      </w:r>
    </w:p>
    <w:p w:rsidR="00D165F6" w:rsidRDefault="00D165F6">
      <w:pPr>
        <w:rPr>
          <w:lang w:val="sr-Latn-RS"/>
        </w:rPr>
      </w:pPr>
    </w:p>
    <w:p w:rsidR="00D165F6" w:rsidRPr="00691E37" w:rsidRDefault="0095771C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Masti su veoma bitne za ishranu ljudskog organizma. </w:t>
      </w:r>
    </w:p>
    <w:p w:rsidR="00195BAE" w:rsidRPr="00691E37" w:rsidRDefault="0095771C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Svinjska mast: </w:t>
      </w:r>
      <w:r w:rsidR="00763A4A" w:rsidRPr="00691E37">
        <w:rPr>
          <w:sz w:val="32"/>
          <w:szCs w:val="32"/>
          <w:lang w:val="sr-Latn-RS"/>
        </w:rPr>
        <w:t xml:space="preserve">dobija se topljenjem masnog tkiva. </w:t>
      </w:r>
      <w:r w:rsidR="00005DA7" w:rsidRPr="00691E37">
        <w:rPr>
          <w:sz w:val="32"/>
          <w:szCs w:val="32"/>
          <w:lang w:val="sr-Latn-RS"/>
        </w:rPr>
        <w:t xml:space="preserve">Kontinuirani način dobijanja ove masti primenjuje se u industriji. </w:t>
      </w:r>
      <w:r w:rsidR="00A37B3E" w:rsidRPr="00691E37">
        <w:rPr>
          <w:sz w:val="32"/>
          <w:szCs w:val="32"/>
          <w:lang w:val="sr-Latn-RS"/>
        </w:rPr>
        <w:t xml:space="preserve">Pod nazivom masti u promet se može stavljati samo čista svinjska mast. </w:t>
      </w:r>
      <w:r w:rsidR="005A77AA" w:rsidRPr="00691E37">
        <w:rPr>
          <w:sz w:val="32"/>
          <w:szCs w:val="32"/>
          <w:lang w:val="sr-Latn-RS"/>
        </w:rPr>
        <w:t>U obliku paralelopeptida težine od 1 kg.</w:t>
      </w:r>
    </w:p>
    <w:p w:rsidR="0095771C" w:rsidRPr="00691E37" w:rsidRDefault="005A77AA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 Loj se dobija </w:t>
      </w:r>
      <w:r w:rsidR="00195BAE" w:rsidRPr="00691E37">
        <w:rPr>
          <w:sz w:val="32"/>
          <w:szCs w:val="32"/>
          <w:lang w:val="sr-Latn-RS"/>
        </w:rPr>
        <w:t xml:space="preserve">topljenjem masnog tkiva goveda i ovaca na isti način kao i svinjska </w:t>
      </w:r>
      <w:r w:rsidR="00303EC2" w:rsidRPr="00691E37">
        <w:rPr>
          <w:sz w:val="32"/>
          <w:szCs w:val="32"/>
          <w:lang w:val="sr-Latn-RS"/>
        </w:rPr>
        <w:t xml:space="preserve">mast. Dobija se laganim topljenjem masnog tkiva goveda na temperaturi ispod 60 stepeni. Blagog je ukusa, prijatnog mirisa, </w:t>
      </w:r>
      <w:r w:rsidR="00D90006" w:rsidRPr="00691E37">
        <w:rPr>
          <w:sz w:val="32"/>
          <w:szCs w:val="32"/>
          <w:lang w:val="sr-Latn-RS"/>
        </w:rPr>
        <w:t xml:space="preserve">mekše </w:t>
      </w:r>
      <w:r w:rsidR="00AE224A" w:rsidRPr="00691E37">
        <w:rPr>
          <w:sz w:val="32"/>
          <w:szCs w:val="32"/>
          <w:lang w:val="sr-Latn-RS"/>
        </w:rPr>
        <w:t xml:space="preserve">konzistencije. </w:t>
      </w:r>
    </w:p>
    <w:p w:rsidR="00357A82" w:rsidRPr="00691E37" w:rsidRDefault="00357A82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Guščija i pačija mast se dobijaju topljenjem masnog tkiva </w:t>
      </w:r>
      <w:r w:rsidR="00CE2623" w:rsidRPr="00691E37">
        <w:rPr>
          <w:sz w:val="32"/>
          <w:szCs w:val="32"/>
          <w:lang w:val="sr-Latn-RS"/>
        </w:rPr>
        <w:t>kljukanih pataka i gusaka. Zrnaste je i mekše konzistencije, topi se na 32-34 stepena</w:t>
      </w:r>
      <w:r w:rsidR="002C70B4" w:rsidRPr="00691E37">
        <w:rPr>
          <w:sz w:val="32"/>
          <w:szCs w:val="32"/>
          <w:lang w:val="sr-Latn-RS"/>
        </w:rPr>
        <w:t xml:space="preserve">, žućkaste je boje i prijatnog ukusa i mirisa. </w:t>
      </w:r>
    </w:p>
    <w:p w:rsidR="002C70B4" w:rsidRPr="00691E37" w:rsidRDefault="002C70B4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Do kvarenja masti najčešće dolazi zbog hidrolize i oksidacije. </w:t>
      </w:r>
      <w:r w:rsidR="00C1400A" w:rsidRPr="00691E37">
        <w:rPr>
          <w:sz w:val="32"/>
          <w:szCs w:val="32"/>
          <w:lang w:val="sr-Latn-RS"/>
        </w:rPr>
        <w:t>Mikroorganizmi redje prouzrokuju kvarenje masti jer se uništavaju topljenjem</w:t>
      </w:r>
      <w:r w:rsidR="00622E12" w:rsidRPr="00691E37">
        <w:rPr>
          <w:sz w:val="32"/>
          <w:szCs w:val="32"/>
          <w:lang w:val="sr-Latn-RS"/>
        </w:rPr>
        <w:t xml:space="preserve">, a čista mast nije povoljna podloga za razvoj mikroorganizama. </w:t>
      </w:r>
      <w:r w:rsidR="004E1695" w:rsidRPr="00691E37">
        <w:rPr>
          <w:sz w:val="32"/>
          <w:szCs w:val="32"/>
          <w:lang w:val="sr-Latn-RS"/>
        </w:rPr>
        <w:t xml:space="preserve">Na masti se uglavnom javljaju plesni, koja dobija sivozelenu boju. </w:t>
      </w:r>
    </w:p>
    <w:p w:rsidR="0021529E" w:rsidRPr="00691E37" w:rsidRDefault="0021529E">
      <w:pPr>
        <w:rPr>
          <w:sz w:val="32"/>
          <w:szCs w:val="32"/>
          <w:lang w:val="sr-Latn-RS"/>
        </w:rPr>
      </w:pPr>
      <w:r w:rsidRPr="00691E37">
        <w:rPr>
          <w:sz w:val="32"/>
          <w:szCs w:val="32"/>
          <w:lang w:val="sr-Latn-RS"/>
        </w:rPr>
        <w:t xml:space="preserve">Hidrolitičko razlaganje masti na glicerin i slobodne masne kiseline vrši se pod uticajem </w:t>
      </w:r>
      <w:r w:rsidR="00687494" w:rsidRPr="00691E37">
        <w:rPr>
          <w:sz w:val="32"/>
          <w:szCs w:val="32"/>
          <w:lang w:val="sr-Latn-RS"/>
        </w:rPr>
        <w:t>fermenata tkiva, mikroorganizama, vode i toplote. Usled hidrolize povećava se kiselinski stepen.</w:t>
      </w:r>
    </w:p>
    <w:p w:rsidR="00687494" w:rsidRPr="00691E37" w:rsidRDefault="00687494">
      <w:pPr>
        <w:rPr>
          <w:sz w:val="32"/>
          <w:szCs w:val="32"/>
        </w:rPr>
      </w:pPr>
      <w:r w:rsidRPr="00691E37">
        <w:rPr>
          <w:sz w:val="32"/>
          <w:szCs w:val="32"/>
          <w:lang w:val="sr-Latn-RS"/>
        </w:rPr>
        <w:t xml:space="preserve">Oksidacija masti </w:t>
      </w:r>
      <w:r w:rsidR="00456671" w:rsidRPr="00691E37">
        <w:rPr>
          <w:sz w:val="32"/>
          <w:szCs w:val="32"/>
          <w:lang w:val="sr-Latn-RS"/>
        </w:rPr>
        <w:t>dovodi do kvarenja masti. Dešava se spontano i ubrzava pod uticajem svjetlosti</w:t>
      </w:r>
      <w:r w:rsidR="00472323" w:rsidRPr="00691E37">
        <w:rPr>
          <w:sz w:val="32"/>
          <w:szCs w:val="32"/>
          <w:lang w:val="sr-Latn-RS"/>
        </w:rPr>
        <w:t>, toplote i teških metala kao katalizatora.</w:t>
      </w:r>
    </w:p>
    <w:sectPr w:rsidR="00687494" w:rsidRPr="0069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F6"/>
    <w:rsid w:val="00005DA7"/>
    <w:rsid w:val="00195BAE"/>
    <w:rsid w:val="0021529E"/>
    <w:rsid w:val="002C70B4"/>
    <w:rsid w:val="00303EC2"/>
    <w:rsid w:val="00357A82"/>
    <w:rsid w:val="00456671"/>
    <w:rsid w:val="00472323"/>
    <w:rsid w:val="004E1695"/>
    <w:rsid w:val="005A77AA"/>
    <w:rsid w:val="00622E12"/>
    <w:rsid w:val="00687494"/>
    <w:rsid w:val="00691E37"/>
    <w:rsid w:val="00763A4A"/>
    <w:rsid w:val="0095771C"/>
    <w:rsid w:val="00A37B3E"/>
    <w:rsid w:val="00AE224A"/>
    <w:rsid w:val="00C1400A"/>
    <w:rsid w:val="00CE2623"/>
    <w:rsid w:val="00D165F6"/>
    <w:rsid w:val="00D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56B00"/>
  <w15:chartTrackingRefBased/>
  <w15:docId w15:val="{953A2E70-9A78-5C4F-9A84-D965C60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2020-04-21T13:29:00Z</dcterms:created>
  <dcterms:modified xsi:type="dcterms:W3CDTF">2020-04-21T13:29:00Z</dcterms:modified>
</cp:coreProperties>
</file>