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05" w:rsidRDefault="00F02605" w:rsidP="00124B94">
      <w:pPr>
        <w:spacing w:line="360" w:lineRule="auto"/>
        <w:ind w:firstLine="708"/>
        <w:jc w:val="center"/>
        <w:rPr>
          <w:b/>
        </w:rPr>
      </w:pPr>
    </w:p>
    <w:p w:rsidR="00F02605" w:rsidRDefault="00F02605" w:rsidP="00F02605">
      <w:pPr>
        <w:spacing w:line="360" w:lineRule="auto"/>
        <w:jc w:val="both"/>
        <w:rPr>
          <w:b/>
        </w:rPr>
      </w:pPr>
      <w:r>
        <w:rPr>
          <w:b/>
        </w:rPr>
        <w:t xml:space="preserve">SREDNJA STRUČNA </w:t>
      </w:r>
      <w:proofErr w:type="gramStart"/>
      <w:r>
        <w:rPr>
          <w:b/>
        </w:rPr>
        <w:t>ŠKOLA  -</w:t>
      </w:r>
      <w:proofErr w:type="gramEnd"/>
      <w:r>
        <w:rPr>
          <w:b/>
        </w:rPr>
        <w:t xml:space="preserve"> ROŽAJE</w:t>
      </w:r>
    </w:p>
    <w:p w:rsidR="00F02605" w:rsidRDefault="00F02605" w:rsidP="00F02605">
      <w:pPr>
        <w:spacing w:line="360" w:lineRule="auto"/>
        <w:jc w:val="both"/>
        <w:rPr>
          <w:b/>
        </w:rPr>
      </w:pPr>
      <w:r>
        <w:rPr>
          <w:b/>
        </w:rPr>
        <w:t>Šumarska struka</w:t>
      </w:r>
    </w:p>
    <w:p w:rsidR="00F02605" w:rsidRDefault="00F02605" w:rsidP="00F02605">
      <w:pPr>
        <w:spacing w:line="360" w:lineRule="auto"/>
        <w:jc w:val="both"/>
        <w:rPr>
          <w:b/>
        </w:rPr>
      </w:pPr>
      <w:r>
        <w:rPr>
          <w:b/>
        </w:rPr>
        <w:t>Predmet: Gajenje šuma</w:t>
      </w:r>
    </w:p>
    <w:p w:rsidR="00F02605" w:rsidRDefault="00F02605" w:rsidP="00F02605">
      <w:pPr>
        <w:spacing w:line="360" w:lineRule="auto"/>
        <w:jc w:val="both"/>
        <w:rPr>
          <w:b/>
        </w:rPr>
      </w:pPr>
      <w:r>
        <w:rPr>
          <w:b/>
        </w:rPr>
        <w:t>Razred: III</w:t>
      </w:r>
    </w:p>
    <w:p w:rsidR="00F02605" w:rsidRDefault="00F02605" w:rsidP="00F02605">
      <w:pPr>
        <w:spacing w:line="360" w:lineRule="auto"/>
        <w:jc w:val="both"/>
        <w:rPr>
          <w:b/>
        </w:rPr>
      </w:pPr>
      <w:r>
        <w:rPr>
          <w:b/>
        </w:rPr>
        <w:t>Predmettni nastavnik: Dipl. ing Slobodan Spasojević, prof.</w:t>
      </w:r>
    </w:p>
    <w:p w:rsidR="00F02605" w:rsidRDefault="00F02605" w:rsidP="00124B94">
      <w:pPr>
        <w:spacing w:line="360" w:lineRule="auto"/>
        <w:ind w:firstLine="708"/>
        <w:jc w:val="center"/>
        <w:rPr>
          <w:b/>
        </w:rPr>
      </w:pPr>
    </w:p>
    <w:p w:rsidR="00124B94" w:rsidRDefault="00124B94" w:rsidP="00F02605">
      <w:pPr>
        <w:rPr>
          <w:b/>
          <w:sz w:val="28"/>
          <w:szCs w:val="28"/>
        </w:rPr>
      </w:pPr>
    </w:p>
    <w:p w:rsidR="00684269" w:rsidRPr="00684269" w:rsidRDefault="00124B94" w:rsidP="00684269">
      <w:pPr>
        <w:jc w:val="center"/>
        <w:rPr>
          <w:b/>
          <w:sz w:val="28"/>
          <w:szCs w:val="28"/>
        </w:rPr>
      </w:pPr>
      <w:r w:rsidRPr="00F02605">
        <w:rPr>
          <w:b/>
          <w:sz w:val="28"/>
          <w:szCs w:val="28"/>
        </w:rPr>
        <w:t>Vještačko obnavljanje šuma</w:t>
      </w:r>
    </w:p>
    <w:p w:rsidR="00684269" w:rsidRPr="00F86E6C" w:rsidRDefault="00684269" w:rsidP="00684269">
      <w:pPr>
        <w:spacing w:line="360" w:lineRule="auto"/>
        <w:rPr>
          <w:b/>
          <w:u w:val="single"/>
          <w:lang w:val="sr-Latn-CS"/>
        </w:rPr>
      </w:pPr>
    </w:p>
    <w:p w:rsidR="00684269" w:rsidRPr="00F86E6C" w:rsidRDefault="00684269" w:rsidP="00684269">
      <w:pPr>
        <w:spacing w:line="360" w:lineRule="auto"/>
        <w:ind w:firstLine="720"/>
        <w:jc w:val="both"/>
        <w:rPr>
          <w:lang w:val="sr-Latn-CS"/>
        </w:rPr>
      </w:pPr>
      <w:r w:rsidRPr="00F86E6C">
        <w:rPr>
          <w:lang w:val="sr-Latn-CS"/>
        </w:rPr>
        <w:t>U redovnom gazdovanju sve mjere treba podrediti stvaranju uslova za prirodno obnavljane sastojina, međutim ukoliko ono izostane iz bilo kojih razloga ili ukoliko želimo podići nove sastojine smrče pristupa se vještačkom obnavljanu primjenom različitih načina.</w:t>
      </w:r>
    </w:p>
    <w:p w:rsidR="00684269" w:rsidRPr="00F86E6C" w:rsidRDefault="00684269" w:rsidP="00684269">
      <w:pPr>
        <w:spacing w:line="360" w:lineRule="auto"/>
        <w:ind w:firstLine="720"/>
        <w:jc w:val="both"/>
        <w:rPr>
          <w:lang w:val="sr-Latn-CS"/>
        </w:rPr>
      </w:pPr>
      <w:r w:rsidRPr="00F86E6C">
        <w:rPr>
          <w:lang w:val="sr-Latn-CS"/>
        </w:rPr>
        <w:t>Može se primijeniti obnavljanje sjetvom sjemena.   Međutim,  primjenom ovog metoda efekti su veoma mali zato sto su troskovi proređivanja pregustih kultura vema visoki, osim toga mlade biljke često stradaju od ekstremnih temperatura.</w:t>
      </w:r>
    </w:p>
    <w:p w:rsidR="00684269" w:rsidRPr="00F86E6C" w:rsidRDefault="00684269" w:rsidP="00684269">
      <w:pPr>
        <w:spacing w:line="360" w:lineRule="auto"/>
        <w:ind w:firstLine="720"/>
        <w:jc w:val="both"/>
        <w:rPr>
          <w:lang w:val="sr-Latn-CS"/>
        </w:rPr>
      </w:pPr>
      <w:r w:rsidRPr="00F86E6C">
        <w:rPr>
          <w:lang w:val="sr-Latn-CS"/>
        </w:rPr>
        <w:t>Vještačko podizanje smrčevih sastojina sadnjom sadnica je daleko praktičnije i uspješnije. Bitni parametri prilikom sadnje sadnica su način sadnje, starost sadnog materijala, broj sadnica po jednom hektaru –gustina ( najmanje 2500/ha) i neophodno je usklađivanje ovih parametara sa konkretnim uslovima staništa.</w:t>
      </w:r>
    </w:p>
    <w:p w:rsidR="00684269" w:rsidRPr="00F86E6C" w:rsidRDefault="00684269" w:rsidP="00684269">
      <w:pPr>
        <w:spacing w:line="360" w:lineRule="auto"/>
        <w:ind w:firstLine="720"/>
        <w:jc w:val="both"/>
        <w:rPr>
          <w:lang w:val="sr-Latn-CS"/>
        </w:rPr>
      </w:pPr>
      <w:r w:rsidRPr="00F86E6C">
        <w:rPr>
          <w:lang w:val="sr-Latn-CS"/>
        </w:rPr>
        <w:t>Znači postoji dva načina vještačkog podizanja šumskih kultura smrče:</w:t>
      </w:r>
    </w:p>
    <w:p w:rsidR="00684269" w:rsidRPr="00F86E6C" w:rsidRDefault="00684269" w:rsidP="00684269">
      <w:pPr>
        <w:numPr>
          <w:ilvl w:val="0"/>
          <w:numId w:val="21"/>
        </w:numPr>
        <w:spacing w:line="360" w:lineRule="auto"/>
        <w:jc w:val="both"/>
        <w:rPr>
          <w:lang w:val="sr-Latn-CS"/>
        </w:rPr>
      </w:pPr>
      <w:r w:rsidRPr="00F86E6C">
        <w:rPr>
          <w:lang w:val="sr-Latn-CS"/>
        </w:rPr>
        <w:t>Sjetva sjemena</w:t>
      </w:r>
    </w:p>
    <w:p w:rsidR="00684269" w:rsidRPr="00F86E6C" w:rsidRDefault="00684269" w:rsidP="00684269">
      <w:pPr>
        <w:numPr>
          <w:ilvl w:val="0"/>
          <w:numId w:val="21"/>
        </w:numPr>
        <w:spacing w:line="360" w:lineRule="auto"/>
        <w:jc w:val="both"/>
        <w:rPr>
          <w:lang w:val="sr-Latn-CS"/>
        </w:rPr>
      </w:pPr>
      <w:r w:rsidRPr="00F86E6C">
        <w:rPr>
          <w:lang w:val="sr-Latn-CS"/>
        </w:rPr>
        <w:t>Sadnja biljaka.</w:t>
      </w:r>
    </w:p>
    <w:p w:rsidR="00684269" w:rsidRPr="00F86E6C" w:rsidRDefault="00684269" w:rsidP="00684269">
      <w:pPr>
        <w:spacing w:line="360" w:lineRule="auto"/>
        <w:jc w:val="both"/>
        <w:rPr>
          <w:sz w:val="28"/>
          <w:szCs w:val="28"/>
          <w:lang w:val="sr-Latn-CS"/>
        </w:rPr>
      </w:pPr>
    </w:p>
    <w:p w:rsidR="00684269" w:rsidRDefault="00684269" w:rsidP="00684269">
      <w:pPr>
        <w:spacing w:line="360" w:lineRule="auto"/>
        <w:ind w:left="720"/>
        <w:jc w:val="center"/>
        <w:rPr>
          <w:b/>
          <w:lang w:val="sr-Latn-CS"/>
        </w:rPr>
      </w:pPr>
      <w:bookmarkStart w:id="0" w:name="_GoBack"/>
      <w:bookmarkEnd w:id="0"/>
      <w:r w:rsidRPr="00F86E6C">
        <w:rPr>
          <w:b/>
          <w:lang w:val="sr-Latn-CS"/>
        </w:rPr>
        <w:t>Sjetva sjemena</w:t>
      </w:r>
    </w:p>
    <w:p w:rsidR="00684269" w:rsidRPr="00A87424" w:rsidRDefault="00684269" w:rsidP="00684269">
      <w:pPr>
        <w:spacing w:line="360" w:lineRule="auto"/>
        <w:ind w:left="720"/>
        <w:rPr>
          <w:b/>
          <w:sz w:val="16"/>
          <w:szCs w:val="16"/>
          <w:lang w:val="sr-Latn-CS"/>
        </w:rPr>
      </w:pPr>
    </w:p>
    <w:p w:rsidR="00684269" w:rsidRPr="00F86E6C" w:rsidRDefault="00684269" w:rsidP="00684269">
      <w:pPr>
        <w:spacing w:line="360" w:lineRule="auto"/>
        <w:ind w:firstLine="720"/>
        <w:jc w:val="both"/>
        <w:rPr>
          <w:lang w:val="sr-Latn-CS"/>
        </w:rPr>
      </w:pPr>
      <w:r w:rsidRPr="00F86E6C">
        <w:rPr>
          <w:lang w:val="sr-Latn-CS"/>
        </w:rPr>
        <w:t>Pošumljavanje sjetvom sjemena se koristi kada se mlada sastojina podiže u povoljnim ekološkim uslovima, tj. na zemljištima dobrih fizičkih i hemijskih osobina, koje omogućavaju brzo klijanje sjemena  i razvoj mladih biljaka. Sjetva sjemena može da  ima dobre rezultate kod vrsta koje imaju krupno sjeme  (hrastovi, pitomi kesten, obični i crni orah . . .,)</w:t>
      </w:r>
    </w:p>
    <w:p w:rsidR="00684269" w:rsidRPr="00F86E6C" w:rsidRDefault="00684269" w:rsidP="00684269">
      <w:pPr>
        <w:spacing w:line="360" w:lineRule="auto"/>
        <w:ind w:firstLine="720"/>
        <w:jc w:val="both"/>
        <w:rPr>
          <w:lang w:val="sr-Latn-CS"/>
        </w:rPr>
      </w:pPr>
      <w:r w:rsidRPr="00F86E6C">
        <w:rPr>
          <w:lang w:val="sr-Latn-CS"/>
        </w:rPr>
        <w:t>Za sjetvu sjemena je veoma značajno da teren bude kvalitetno pripremljen i zemljište obrađeno. Ako se sjetvaa vrši u šumi, ako je zemljište ima kvalitetne fizičke i hemijske osobine, onda je dovoljno da se zemljište pređe gvozdenim grabuljama ili drljaačaama.. U drugim slučajevima zemljište se obrađuje alatkama (motika, ašov, plug, kultivatori. . .).  Sjetva sjemena može biti proljećna i jesenja. Zemljište se za proljećnu sjetvu priprema s jeseni</w:t>
      </w:r>
      <w:r>
        <w:rPr>
          <w:lang w:val="sr-Latn-CS"/>
        </w:rPr>
        <w:t>,</w:t>
      </w:r>
      <w:r w:rsidRPr="00F86E6C">
        <w:rPr>
          <w:lang w:val="sr-Latn-CS"/>
        </w:rPr>
        <w:t xml:space="preserve"> a za jesenju sjetvu tokom proljeća. Sjeme kojim ćemo vršiti pošumljavanje mora biti solidnog k</w:t>
      </w:r>
      <w:r>
        <w:rPr>
          <w:lang w:val="sr-Latn-CS"/>
        </w:rPr>
        <w:t>valiteta, tretirano fungicidima i</w:t>
      </w:r>
      <w:r w:rsidRPr="00F86E6C">
        <w:rPr>
          <w:lang w:val="sr-Latn-CS"/>
        </w:rPr>
        <w:t xml:space="preserve"> insekticidima.</w:t>
      </w:r>
    </w:p>
    <w:p w:rsidR="00684269" w:rsidRPr="00F86E6C" w:rsidRDefault="00684269" w:rsidP="00684269">
      <w:pPr>
        <w:spacing w:line="360" w:lineRule="auto"/>
        <w:ind w:firstLine="720"/>
        <w:jc w:val="both"/>
        <w:rPr>
          <w:lang w:val="sr-Latn-CS"/>
        </w:rPr>
      </w:pPr>
      <w:r w:rsidRPr="00F86E6C">
        <w:rPr>
          <w:lang w:val="sr-Latn-CS"/>
        </w:rPr>
        <w:lastRenderedPageBreak/>
        <w:t>Povoljnija je jesenja od proljećne sjetve. Jesenja sjetva se po vremenu poklapa sa vreemenom prirodnog osje</w:t>
      </w:r>
      <w:r>
        <w:rPr>
          <w:lang w:val="sr-Latn-CS"/>
        </w:rPr>
        <w:t>menjavanja,  Sjetva može biti po</w:t>
      </w:r>
      <w:r w:rsidRPr="00F86E6C">
        <w:rPr>
          <w:lang w:val="sr-Latn-CS"/>
        </w:rPr>
        <w:t xml:space="preserve"> cijeloj površini ili na pojednim mjestima. Kažemo sjetva može biti: potpuna i nepotpuna.Nepotpuna sjetva može biti: u brazde, (pruge),  na parcele, u kućice, pod motiku i u jamice.</w:t>
      </w:r>
    </w:p>
    <w:p w:rsidR="00684269" w:rsidRPr="00F86E6C" w:rsidRDefault="00684269" w:rsidP="00684269">
      <w:pPr>
        <w:spacing w:line="360" w:lineRule="auto"/>
        <w:ind w:firstLine="720"/>
        <w:jc w:val="both"/>
        <w:rPr>
          <w:lang w:val="sr-Latn-CS"/>
        </w:rPr>
      </w:pPr>
      <w:r w:rsidRPr="00F86E6C">
        <w:rPr>
          <w:lang w:val="sr-Latn-CS"/>
        </w:rPr>
        <w:t>Dobre strane pošumljavanja sjetvom sjemena su:</w:t>
      </w:r>
    </w:p>
    <w:p w:rsidR="00684269" w:rsidRPr="00F86E6C" w:rsidRDefault="00684269" w:rsidP="00684269">
      <w:pPr>
        <w:numPr>
          <w:ilvl w:val="0"/>
          <w:numId w:val="22"/>
        </w:numPr>
        <w:spacing w:line="360" w:lineRule="auto"/>
        <w:jc w:val="both"/>
        <w:rPr>
          <w:lang w:val="sr-Latn-CS"/>
        </w:rPr>
      </w:pPr>
      <w:r w:rsidRPr="00F86E6C">
        <w:rPr>
          <w:lang w:val="sr-Latn-CS"/>
        </w:rPr>
        <w:t>Slično je prirodnom podmlađivanju, biljka se ne presađuje, ne pate za razliku od sadnje,</w:t>
      </w:r>
    </w:p>
    <w:p w:rsidR="00684269" w:rsidRPr="00F86E6C" w:rsidRDefault="00684269" w:rsidP="00684269">
      <w:pPr>
        <w:numPr>
          <w:ilvl w:val="0"/>
          <w:numId w:val="22"/>
        </w:numPr>
        <w:spacing w:line="360" w:lineRule="auto"/>
        <w:jc w:val="both"/>
        <w:rPr>
          <w:lang w:val="sr-Latn-CS"/>
        </w:rPr>
      </w:pPr>
      <w:r w:rsidRPr="00F86E6C">
        <w:rPr>
          <w:lang w:val="sr-Latn-CS"/>
        </w:rPr>
        <w:t>Neuporedivo je jeftinije od sadnje , uslov je kvalitetno zemljištee i pri povoljnim uslovima,</w:t>
      </w:r>
    </w:p>
    <w:p w:rsidR="00684269" w:rsidRPr="00F86E6C" w:rsidRDefault="00684269" w:rsidP="00684269">
      <w:pPr>
        <w:numPr>
          <w:ilvl w:val="0"/>
          <w:numId w:val="22"/>
        </w:numPr>
        <w:spacing w:line="360" w:lineRule="auto"/>
        <w:jc w:val="both"/>
        <w:rPr>
          <w:lang w:val="sr-Latn-CS"/>
        </w:rPr>
      </w:pPr>
      <w:r w:rsidRPr="00F86E6C">
        <w:rPr>
          <w:lang w:val="sr-Latn-CS"/>
        </w:rPr>
        <w:t>Dobija se veliki broj jedinski po  površini, usled čega je bolja selekcija i formirnje sklopa sastojine,</w:t>
      </w:r>
    </w:p>
    <w:p w:rsidR="00684269" w:rsidRPr="00F86E6C" w:rsidRDefault="00684269" w:rsidP="00684269">
      <w:pPr>
        <w:numPr>
          <w:ilvl w:val="0"/>
          <w:numId w:val="22"/>
        </w:numPr>
        <w:spacing w:line="360" w:lineRule="auto"/>
        <w:jc w:val="both"/>
        <w:rPr>
          <w:lang w:val="sr-Latn-CS"/>
        </w:rPr>
      </w:pPr>
      <w:r w:rsidRPr="00F86E6C">
        <w:rPr>
          <w:lang w:val="sr-Latn-CS"/>
        </w:rPr>
        <w:t>Primjenjuje se na vrletima i teško pritupačnim terenima gdje je praktično sadnja nemoguća.</w:t>
      </w:r>
    </w:p>
    <w:p w:rsidR="00684269" w:rsidRPr="00F86E6C" w:rsidRDefault="00684269" w:rsidP="00684269">
      <w:pPr>
        <w:spacing w:line="360" w:lineRule="auto"/>
        <w:ind w:left="360"/>
        <w:jc w:val="both"/>
        <w:rPr>
          <w:lang w:val="sr-Latn-CS"/>
        </w:rPr>
      </w:pPr>
      <w:r w:rsidRPr="00F86E6C">
        <w:rPr>
          <w:lang w:val="sr-Latn-CS"/>
        </w:rPr>
        <w:t>Negativne sttrane obnavljanja šuma sjetvom su:</w:t>
      </w:r>
    </w:p>
    <w:p w:rsidR="00684269" w:rsidRPr="00F86E6C" w:rsidRDefault="00684269" w:rsidP="00684269">
      <w:pPr>
        <w:numPr>
          <w:ilvl w:val="0"/>
          <w:numId w:val="22"/>
        </w:numPr>
        <w:spacing w:line="360" w:lineRule="auto"/>
        <w:jc w:val="both"/>
        <w:rPr>
          <w:lang w:val="sr-Latn-CS"/>
        </w:rPr>
      </w:pPr>
      <w:r w:rsidRPr="00F86E6C">
        <w:rPr>
          <w:lang w:val="sr-Latn-CS"/>
        </w:rPr>
        <w:t>Mala klijavost sjemena u odnosu na posijanu količinu, posebno na lošijim staništima,</w:t>
      </w:r>
    </w:p>
    <w:p w:rsidR="00684269" w:rsidRPr="00F86E6C" w:rsidRDefault="00684269" w:rsidP="00684269">
      <w:pPr>
        <w:numPr>
          <w:ilvl w:val="0"/>
          <w:numId w:val="22"/>
        </w:numPr>
        <w:spacing w:line="360" w:lineRule="auto"/>
        <w:jc w:val="both"/>
        <w:rPr>
          <w:lang w:val="sr-Latn-CS"/>
        </w:rPr>
      </w:pPr>
      <w:r w:rsidRPr="00F86E6C">
        <w:rPr>
          <w:lang w:val="sr-Latn-CS"/>
        </w:rPr>
        <w:t>Velika ugroženost sjemena od ptica, sitnih glodara i dr.</w:t>
      </w:r>
    </w:p>
    <w:p w:rsidR="00684269" w:rsidRDefault="00684269" w:rsidP="00684269">
      <w:pPr>
        <w:numPr>
          <w:ilvl w:val="0"/>
          <w:numId w:val="22"/>
        </w:numPr>
        <w:spacing w:line="360" w:lineRule="auto"/>
        <w:jc w:val="both"/>
        <w:rPr>
          <w:lang w:val="sr-Latn-CS"/>
        </w:rPr>
      </w:pPr>
      <w:r w:rsidRPr="00F86E6C">
        <w:rPr>
          <w:lang w:val="sr-Latn-CS"/>
        </w:rPr>
        <w:t>Ponik i mlade biljke iznikle iz sjemena veoma osjetljive na mraz, sušu, insolaciju, a posebno od korova.</w:t>
      </w:r>
    </w:p>
    <w:p w:rsidR="00684269" w:rsidRDefault="00684269" w:rsidP="00684269">
      <w:pPr>
        <w:spacing w:line="360" w:lineRule="auto"/>
        <w:rPr>
          <w:lang w:val="sr-Latn-CS"/>
        </w:rPr>
      </w:pPr>
    </w:p>
    <w:p w:rsidR="00684269" w:rsidRDefault="00684269" w:rsidP="00684269">
      <w:pPr>
        <w:spacing w:line="360" w:lineRule="auto"/>
        <w:jc w:val="center"/>
        <w:rPr>
          <w:b/>
          <w:lang w:val="sr-Latn-CS"/>
        </w:rPr>
      </w:pPr>
      <w:r w:rsidRPr="00F86E6C">
        <w:rPr>
          <w:b/>
          <w:lang w:val="sr-Latn-CS"/>
        </w:rPr>
        <w:t>Sadnja biljaka</w:t>
      </w:r>
    </w:p>
    <w:p w:rsidR="00684269" w:rsidRPr="00A87424" w:rsidRDefault="00684269" w:rsidP="00684269">
      <w:pPr>
        <w:spacing w:line="360" w:lineRule="auto"/>
        <w:ind w:left="1440"/>
        <w:rPr>
          <w:b/>
          <w:sz w:val="16"/>
          <w:szCs w:val="16"/>
          <w:lang w:val="sr-Latn-CS"/>
        </w:rPr>
      </w:pPr>
    </w:p>
    <w:p w:rsidR="00684269" w:rsidRPr="00F86E6C" w:rsidRDefault="00684269" w:rsidP="00684269">
      <w:pPr>
        <w:spacing w:line="360" w:lineRule="auto"/>
        <w:ind w:firstLine="720"/>
        <w:jc w:val="both"/>
        <w:rPr>
          <w:lang w:val="sr-Latn-CS"/>
        </w:rPr>
      </w:pPr>
      <w:r w:rsidRPr="00F86E6C">
        <w:rPr>
          <w:lang w:val="sr-Latn-CS"/>
        </w:rPr>
        <w:t>Pošumljavanje sadnjom sadnica se vrši u svim uslovima gdje su nepovoljni klimatski uslovi, edafski faktori, gdje je zemljište zakorovljeno i dr.</w:t>
      </w:r>
    </w:p>
    <w:p w:rsidR="00684269" w:rsidRPr="00F86E6C" w:rsidRDefault="00684269" w:rsidP="00684269">
      <w:pPr>
        <w:spacing w:line="360" w:lineRule="auto"/>
        <w:ind w:firstLine="720"/>
        <w:jc w:val="both"/>
        <w:rPr>
          <w:lang w:val="sr-Latn-CS"/>
        </w:rPr>
      </w:pPr>
      <w:r w:rsidRPr="00F86E6C">
        <w:rPr>
          <w:lang w:val="sr-Latn-CS"/>
        </w:rPr>
        <w:t>Da bi se obavilo kvalitetna i uspješna  sadnja biljaka  neophodno je da se teren na kom se vrši</w:t>
      </w:r>
      <w:r>
        <w:rPr>
          <w:lang w:val="sr-Latn-CS"/>
        </w:rPr>
        <w:t xml:space="preserve"> sadnja pripremi. U okviru prip</w:t>
      </w:r>
      <w:r w:rsidRPr="00F86E6C">
        <w:rPr>
          <w:lang w:val="sr-Latn-CS"/>
        </w:rPr>
        <w:t>reme terena neohodno je uklanjanje preostalih oborenih djelova stabala gdje je vršena sječa, uklanjanje žbunja, krčenje panjeva, korova i dr.</w:t>
      </w:r>
    </w:p>
    <w:p w:rsidR="00684269" w:rsidRPr="00F86E6C" w:rsidRDefault="00684269" w:rsidP="00684269">
      <w:pPr>
        <w:spacing w:line="360" w:lineRule="auto"/>
        <w:ind w:firstLine="720"/>
        <w:jc w:val="both"/>
        <w:rPr>
          <w:lang w:val="sr-Latn-CS"/>
        </w:rPr>
      </w:pPr>
      <w:r w:rsidRPr="00F86E6C">
        <w:rPr>
          <w:lang w:val="sr-Latn-CS"/>
        </w:rPr>
        <w:t xml:space="preserve">Sadni materijal se odgaja u šumskim rasadnicima. Sadnice treba da budu zdrave, dobro razvijene, sa neooštećenim korjenovim sistemom. Sadnice smrče su najpovoljnije čija je starost 3-5 godina. </w:t>
      </w:r>
    </w:p>
    <w:p w:rsidR="00684269" w:rsidRPr="00F86E6C" w:rsidRDefault="00684269" w:rsidP="00684269">
      <w:pPr>
        <w:spacing w:line="360" w:lineRule="auto"/>
        <w:ind w:firstLine="720"/>
        <w:jc w:val="both"/>
        <w:rPr>
          <w:lang w:val="sr-Latn-CS"/>
        </w:rPr>
      </w:pPr>
      <w:r w:rsidRPr="00F86E6C">
        <w:rPr>
          <w:lang w:val="sr-Latn-CS"/>
        </w:rPr>
        <w:t>Sadnja sadnica se najčešće obavlja tokom proljeća i jeseni. U proljeće prije  početka listanja, u jesen poslije opadanja lišča. Po pravilu u vrijeme mirovanja sokova.</w:t>
      </w:r>
    </w:p>
    <w:p w:rsidR="00684269" w:rsidRPr="00F86E6C" w:rsidRDefault="00684269" w:rsidP="00684269">
      <w:pPr>
        <w:spacing w:line="360" w:lineRule="auto"/>
        <w:jc w:val="both"/>
        <w:rPr>
          <w:b/>
          <w:sz w:val="28"/>
          <w:szCs w:val="28"/>
          <w:lang w:val="sr-Latn-CS"/>
        </w:rPr>
      </w:pPr>
      <w:r w:rsidRPr="00F86E6C">
        <w:rPr>
          <w:lang w:val="sr-Latn-CS"/>
        </w:rPr>
        <w:t>Dobri rezultati se postižu i proljećnom i jesenjom sadnjom ukoliko se s</w:t>
      </w:r>
      <w:r>
        <w:rPr>
          <w:lang w:val="sr-Latn-CS"/>
        </w:rPr>
        <w:t>a</w:t>
      </w:r>
      <w:r w:rsidRPr="00F86E6C">
        <w:rPr>
          <w:lang w:val="sr-Latn-CS"/>
        </w:rPr>
        <w:t>dnja obavi pravilno i ukoliko su vrmens</w:t>
      </w:r>
      <w:r>
        <w:rPr>
          <w:lang w:val="sr-Latn-CS"/>
        </w:rPr>
        <w:t>k</w:t>
      </w:r>
      <w:r w:rsidRPr="00F86E6C">
        <w:rPr>
          <w:lang w:val="sr-Latn-CS"/>
        </w:rPr>
        <w:t>e prilike povoljne.</w:t>
      </w:r>
      <w:r w:rsidRPr="00F86E6C">
        <w:rPr>
          <w:b/>
          <w:sz w:val="28"/>
          <w:szCs w:val="28"/>
          <w:lang w:val="sr-Latn-CS"/>
        </w:rPr>
        <w:t xml:space="preserve"> </w:t>
      </w:r>
    </w:p>
    <w:p w:rsidR="00684269" w:rsidRPr="00F86E6C" w:rsidRDefault="00684269" w:rsidP="00684269">
      <w:pPr>
        <w:spacing w:line="360" w:lineRule="auto"/>
        <w:ind w:firstLine="720"/>
        <w:jc w:val="both"/>
        <w:rPr>
          <w:lang w:val="sr-Latn-CS"/>
        </w:rPr>
      </w:pPr>
      <w:r w:rsidRPr="00F86E6C">
        <w:rPr>
          <w:lang w:val="sr-Latn-CS"/>
        </w:rPr>
        <w:t>Biljka se sadi toliko duboko da joj korijenov vrat  bude u nivou zemljišta. Gustina sadnje (broj sadnica po jedinici površine) je veeoma značajna. Od gustine sadnje zavisi vrijeme sklapanja sastojine, prirast stabala, kvalitet drvne mase i cjelokupan razvoj stabla.</w:t>
      </w:r>
    </w:p>
    <w:p w:rsidR="00684269" w:rsidRPr="00F86E6C" w:rsidRDefault="00684269" w:rsidP="00684269">
      <w:pPr>
        <w:spacing w:line="360" w:lineRule="auto"/>
        <w:ind w:firstLine="720"/>
        <w:jc w:val="both"/>
        <w:rPr>
          <w:lang w:val="sr-Latn-CS"/>
        </w:rPr>
      </w:pPr>
      <w:r w:rsidRPr="00F86E6C">
        <w:rPr>
          <w:lang w:val="sr-Latn-CS"/>
        </w:rPr>
        <w:lastRenderedPageBreak/>
        <w:t>Sadnja biljaka može da se vrši raznim metodama:</w:t>
      </w:r>
    </w:p>
    <w:p w:rsidR="00684269" w:rsidRPr="00F86E6C" w:rsidRDefault="00684269" w:rsidP="00684269">
      <w:pPr>
        <w:numPr>
          <w:ilvl w:val="0"/>
          <w:numId w:val="23"/>
        </w:numPr>
        <w:spacing w:line="360" w:lineRule="auto"/>
        <w:jc w:val="both"/>
        <w:rPr>
          <w:lang w:val="sr-Latn-CS"/>
        </w:rPr>
      </w:pPr>
      <w:r w:rsidRPr="00F86E6C">
        <w:rPr>
          <w:lang w:val="sr-Latn-CS"/>
        </w:rPr>
        <w:t>Sadnja biljaka sa busenom (korijen biljke  obavijen zemljom) i</w:t>
      </w:r>
    </w:p>
    <w:p w:rsidR="00684269" w:rsidRPr="00F86E6C" w:rsidRDefault="00684269" w:rsidP="00684269">
      <w:pPr>
        <w:numPr>
          <w:ilvl w:val="0"/>
          <w:numId w:val="23"/>
        </w:numPr>
        <w:spacing w:line="360" w:lineRule="auto"/>
        <w:jc w:val="both"/>
        <w:rPr>
          <w:lang w:val="sr-Latn-CS"/>
        </w:rPr>
      </w:pPr>
      <w:r w:rsidRPr="00F86E6C">
        <w:rPr>
          <w:lang w:val="sr-Latn-CS"/>
        </w:rPr>
        <w:t>Sadnja biljaka sa slobodnim korijenom.</w:t>
      </w:r>
    </w:p>
    <w:p w:rsidR="00684269" w:rsidRPr="00F86E6C" w:rsidRDefault="00684269" w:rsidP="00684269">
      <w:pPr>
        <w:spacing w:line="360" w:lineRule="auto"/>
        <w:ind w:firstLine="720"/>
        <w:jc w:val="both"/>
        <w:rPr>
          <w:lang w:val="sr-Latn-CS"/>
        </w:rPr>
      </w:pPr>
      <w:r w:rsidRPr="00F86E6C">
        <w:rPr>
          <w:lang w:val="sr-Latn-CS"/>
        </w:rPr>
        <w:t>Sadnja biljaka sa slobodnim korijenom može biti: sadnja u jame, sadnja u zasjeke i jamice, sadnja na humke u jamama, sadnja u jarkove.</w:t>
      </w:r>
    </w:p>
    <w:p w:rsidR="00684269" w:rsidRPr="00F86E6C" w:rsidRDefault="00684269" w:rsidP="00684269">
      <w:pPr>
        <w:spacing w:line="360" w:lineRule="auto"/>
        <w:ind w:firstLine="720"/>
        <w:jc w:val="both"/>
        <w:rPr>
          <w:lang w:val="sr-Latn-CS"/>
        </w:rPr>
      </w:pPr>
      <w:r>
        <w:rPr>
          <w:lang w:val="sr-Latn-CS"/>
        </w:rPr>
        <w:t>Sadnja na humke u jam</w:t>
      </w:r>
      <w:r w:rsidRPr="00F86E6C">
        <w:rPr>
          <w:lang w:val="sr-Latn-CS"/>
        </w:rPr>
        <w:t>amaa koristi se za sadnju biljaka koje nemaju žilu srčanicu, naročito za sadnju smrčevih stabala</w:t>
      </w:r>
    </w:p>
    <w:p w:rsidR="00684269" w:rsidRPr="00F86E6C" w:rsidRDefault="00684269" w:rsidP="00684269">
      <w:pPr>
        <w:spacing w:line="360" w:lineRule="auto"/>
        <w:ind w:firstLine="720"/>
        <w:jc w:val="both"/>
        <w:rPr>
          <w:sz w:val="22"/>
          <w:szCs w:val="22"/>
          <w:lang w:val="sr-Latn-CS"/>
        </w:rPr>
      </w:pPr>
      <w:r>
        <w:rPr>
          <w:noProof/>
        </w:rPr>
        <w:drawing>
          <wp:anchor distT="0" distB="0" distL="114300" distR="114300" simplePos="0" relativeHeight="251659264" behindDoc="1" locked="0" layoutInCell="1" allowOverlap="1" wp14:anchorId="596DAD96" wp14:editId="5FA92A55">
            <wp:simplePos x="0" y="0"/>
            <wp:positionH relativeFrom="column">
              <wp:posOffset>1785620</wp:posOffset>
            </wp:positionH>
            <wp:positionV relativeFrom="paragraph">
              <wp:posOffset>1002030</wp:posOffset>
            </wp:positionV>
            <wp:extent cx="3399155" cy="2924175"/>
            <wp:effectExtent l="0" t="0" r="0" b="9525"/>
            <wp:wrapTight wrapText="bothSides">
              <wp:wrapPolygon edited="0">
                <wp:start x="0" y="0"/>
                <wp:lineTo x="0" y="21530"/>
                <wp:lineTo x="21426" y="21530"/>
                <wp:lineTo x="21426" y="0"/>
                <wp:lineTo x="0" y="0"/>
              </wp:wrapPolygon>
            </wp:wrapTight>
            <wp:docPr id="1" name="Picture 1" descr="20190519_18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519_180805"/>
                    <pic:cNvPicPr>
                      <a:picLocks noChangeAspect="1" noChangeArrowheads="1"/>
                    </pic:cNvPicPr>
                  </pic:nvPicPr>
                  <pic:blipFill>
                    <a:blip r:embed="rId7" cstate="print">
                      <a:extLst>
                        <a:ext uri="{28A0092B-C50C-407E-A947-70E740481C1C}">
                          <a14:useLocalDpi xmlns:a14="http://schemas.microsoft.com/office/drawing/2010/main" val="0"/>
                        </a:ext>
                      </a:extLst>
                    </a:blip>
                    <a:srcRect l="20982" t="17694" r="17149" b="11919"/>
                    <a:stretch>
                      <a:fillRect/>
                    </a:stretch>
                  </pic:blipFill>
                  <pic:spPr bwMode="auto">
                    <a:xfrm>
                      <a:off x="0" y="0"/>
                      <a:ext cx="339915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E6C">
        <w:rPr>
          <w:lang w:val="sr-Latn-CS"/>
        </w:rPr>
        <w:t xml:space="preserve">Metodologija sadnje je sljedeća. Na dnu iskopane jame napravi se humka čiji vrh dolazi skoro do nivoa terena. Zatim se biljka postavi na vrh humke po kojoj se ravnomjerno razmiještaju žile i zasipaju zemljom sve dok se rupa ne ispuni. Kada se rupa ispunila, zemlju sabijamo rukom i nogom. </w:t>
      </w:r>
    </w:p>
    <w:p w:rsidR="00684269" w:rsidRDefault="00684269" w:rsidP="00684269">
      <w:pPr>
        <w:spacing w:line="360" w:lineRule="auto"/>
        <w:ind w:firstLine="720"/>
        <w:jc w:val="center"/>
        <w:rPr>
          <w:lang w:val="sr-Latn-CS"/>
        </w:rPr>
      </w:pPr>
    </w:p>
    <w:p w:rsidR="00684269" w:rsidRDefault="00684269" w:rsidP="00684269">
      <w:pPr>
        <w:spacing w:line="360" w:lineRule="auto"/>
        <w:ind w:firstLine="720"/>
        <w:jc w:val="center"/>
        <w:rPr>
          <w:lang w:val="sr-Latn-CS"/>
        </w:rPr>
      </w:pPr>
    </w:p>
    <w:p w:rsidR="00684269" w:rsidRDefault="00684269" w:rsidP="00684269">
      <w:pPr>
        <w:spacing w:line="360" w:lineRule="auto"/>
        <w:ind w:firstLine="720"/>
        <w:jc w:val="center"/>
        <w:rPr>
          <w:lang w:val="sr-Latn-CS"/>
        </w:rPr>
      </w:pPr>
    </w:p>
    <w:p w:rsidR="00684269" w:rsidRDefault="00684269" w:rsidP="00684269">
      <w:pPr>
        <w:spacing w:line="360" w:lineRule="auto"/>
        <w:ind w:firstLine="720"/>
        <w:jc w:val="center"/>
        <w:rPr>
          <w:lang w:val="sr-Latn-CS"/>
        </w:rPr>
      </w:pPr>
    </w:p>
    <w:p w:rsidR="00684269" w:rsidRDefault="00684269" w:rsidP="00124B94">
      <w:pPr>
        <w:rPr>
          <w:sz w:val="28"/>
          <w:szCs w:val="28"/>
        </w:rPr>
      </w:pPr>
      <w:r w:rsidRPr="00F86E6C">
        <w:rPr>
          <w:lang w:val="sr-Latn-CS"/>
        </w:rPr>
        <w:t xml:space="preserve">).                                                               </w:t>
      </w:r>
    </w:p>
    <w:p w:rsidR="00684269" w:rsidRPr="00684269" w:rsidRDefault="00684269" w:rsidP="00684269">
      <w:pPr>
        <w:rPr>
          <w:sz w:val="28"/>
          <w:szCs w:val="28"/>
        </w:rPr>
      </w:pPr>
    </w:p>
    <w:p w:rsidR="00684269" w:rsidRPr="00684269" w:rsidRDefault="00684269" w:rsidP="00684269">
      <w:pPr>
        <w:rPr>
          <w:sz w:val="28"/>
          <w:szCs w:val="28"/>
        </w:rPr>
      </w:pPr>
    </w:p>
    <w:p w:rsidR="00684269" w:rsidRPr="00684269" w:rsidRDefault="00684269" w:rsidP="00684269">
      <w:pPr>
        <w:rPr>
          <w:sz w:val="28"/>
          <w:szCs w:val="28"/>
        </w:rPr>
      </w:pPr>
    </w:p>
    <w:p w:rsidR="00684269" w:rsidRPr="00684269" w:rsidRDefault="00684269" w:rsidP="00684269">
      <w:pPr>
        <w:rPr>
          <w:sz w:val="28"/>
          <w:szCs w:val="28"/>
        </w:rPr>
      </w:pPr>
    </w:p>
    <w:p w:rsidR="00684269" w:rsidRDefault="00684269" w:rsidP="00684269">
      <w:pPr>
        <w:rPr>
          <w:sz w:val="28"/>
          <w:szCs w:val="28"/>
        </w:rPr>
      </w:pPr>
    </w:p>
    <w:p w:rsidR="00684269" w:rsidRDefault="00684269" w:rsidP="00684269">
      <w:pPr>
        <w:rPr>
          <w:b/>
          <w:sz w:val="22"/>
          <w:szCs w:val="22"/>
          <w:lang w:val="sr-Latn-CS"/>
        </w:rPr>
      </w:pPr>
      <w:r w:rsidRPr="00F86E6C">
        <w:rPr>
          <w:sz w:val="22"/>
          <w:szCs w:val="22"/>
          <w:lang w:val="sr-Latn-CS"/>
        </w:rPr>
        <w:t xml:space="preserve"> </w:t>
      </w:r>
    </w:p>
    <w:p w:rsidR="00684269" w:rsidRDefault="00684269" w:rsidP="00684269">
      <w:pPr>
        <w:rPr>
          <w:b/>
          <w:sz w:val="22"/>
          <w:szCs w:val="22"/>
          <w:lang w:val="sr-Latn-CS"/>
        </w:rPr>
      </w:pPr>
    </w:p>
    <w:p w:rsidR="00684269" w:rsidRDefault="00684269" w:rsidP="00684269">
      <w:pPr>
        <w:rPr>
          <w:b/>
          <w:sz w:val="22"/>
          <w:szCs w:val="22"/>
          <w:lang w:val="sr-Latn-CS"/>
        </w:rPr>
      </w:pPr>
    </w:p>
    <w:p w:rsidR="00684269" w:rsidRDefault="00684269" w:rsidP="00684269">
      <w:pPr>
        <w:rPr>
          <w:b/>
          <w:sz w:val="22"/>
          <w:szCs w:val="22"/>
          <w:lang w:val="sr-Latn-CS"/>
        </w:rPr>
      </w:pPr>
    </w:p>
    <w:p w:rsidR="00684269" w:rsidRPr="00F02605" w:rsidRDefault="00684269" w:rsidP="00684269">
      <w:pPr>
        <w:jc w:val="center"/>
        <w:rPr>
          <w:sz w:val="28"/>
          <w:szCs w:val="28"/>
        </w:rPr>
      </w:pPr>
      <w:r w:rsidRPr="00F86E6C">
        <w:rPr>
          <w:b/>
          <w:sz w:val="22"/>
          <w:szCs w:val="22"/>
          <w:lang w:val="sr-Latn-CS"/>
        </w:rPr>
        <w:t>adnja na humke u jamice</w:t>
      </w:r>
    </w:p>
    <w:p w:rsidR="00F02605" w:rsidRPr="00684269" w:rsidRDefault="00F02605" w:rsidP="00684269">
      <w:pPr>
        <w:jc w:val="center"/>
        <w:rPr>
          <w:sz w:val="28"/>
          <w:szCs w:val="28"/>
        </w:rPr>
      </w:pPr>
    </w:p>
    <w:sectPr w:rsidR="00F02605" w:rsidRPr="00684269" w:rsidSect="006C71B2">
      <w:pgSz w:w="11907" w:h="16840" w:code="9"/>
      <w:pgMar w:top="1418" w:right="851" w:bottom="284" w:left="1418"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EE"/>
    <w:multiLevelType w:val="hybridMultilevel"/>
    <w:tmpl w:val="7B8640B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97C04A4"/>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DFF141B"/>
    <w:multiLevelType w:val="hybridMultilevel"/>
    <w:tmpl w:val="338CDC06"/>
    <w:lvl w:ilvl="0" w:tplc="89CAB3F2">
      <w:numFmt w:val="bullet"/>
      <w:lvlText w:val="-"/>
      <w:lvlJc w:val="left"/>
      <w:pPr>
        <w:ind w:left="360" w:hanging="360"/>
      </w:pPr>
      <w:rPr>
        <w:rFonts w:ascii="Arial Narrow" w:eastAsia="Calibri" w:hAnsi="Arial Narrow" w:cs="Times New Roman" w:hint="default"/>
        <w:b w:val="0"/>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0F0201D0"/>
    <w:multiLevelType w:val="hybridMultilevel"/>
    <w:tmpl w:val="CCF8BA1E"/>
    <w:lvl w:ilvl="0" w:tplc="972A965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F2354"/>
    <w:multiLevelType w:val="hybridMultilevel"/>
    <w:tmpl w:val="FEA0F3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8138B2"/>
    <w:multiLevelType w:val="hybridMultilevel"/>
    <w:tmpl w:val="9CDA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656A"/>
    <w:multiLevelType w:val="hybridMultilevel"/>
    <w:tmpl w:val="41BAD012"/>
    <w:lvl w:ilvl="0" w:tplc="E00003CA">
      <w:numFmt w:val="bullet"/>
      <w:lvlText w:val="-"/>
      <w:lvlJc w:val="left"/>
      <w:pPr>
        <w:ind w:left="720" w:hanging="360"/>
      </w:pPr>
      <w:rPr>
        <w:rFonts w:ascii="Arial Narrow" w:eastAsia="Times New Roman" w:hAnsi="Arial Narrow" w:cs="Times New Roman" w:hint="default"/>
        <w:color w:val="000000" w:themeColor="text1"/>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BF20EEB"/>
    <w:multiLevelType w:val="hybridMultilevel"/>
    <w:tmpl w:val="EE409EE2"/>
    <w:lvl w:ilvl="0" w:tplc="AFAC094C">
      <w:start w:val="1"/>
      <w:numFmt w:val="decimal"/>
      <w:lvlText w:val="%1."/>
      <w:lvlJc w:val="left"/>
      <w:pPr>
        <w:ind w:left="312" w:hanging="312"/>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377A7153"/>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3A2C7BD3"/>
    <w:multiLevelType w:val="hybridMultilevel"/>
    <w:tmpl w:val="3CC8135E"/>
    <w:lvl w:ilvl="0" w:tplc="A45A88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AF63EB6"/>
    <w:multiLevelType w:val="hybridMultilevel"/>
    <w:tmpl w:val="43963A64"/>
    <w:lvl w:ilvl="0" w:tplc="DD30261E">
      <w:start w:val="1"/>
      <w:numFmt w:val="decimal"/>
      <w:lvlText w:val="%1."/>
      <w:lvlJc w:val="left"/>
      <w:pPr>
        <w:ind w:left="720" w:hanging="360"/>
      </w:pPr>
      <w:rPr>
        <w:rFonts w:ascii="Arial Narrow" w:hAnsi="Arial Narrow" w:hint="default"/>
        <w:b w:val="0"/>
        <w:sz w:val="22"/>
        <w:szCs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42365748"/>
    <w:multiLevelType w:val="hybridMultilevel"/>
    <w:tmpl w:val="F760AC3E"/>
    <w:lvl w:ilvl="0" w:tplc="6D860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225A8"/>
    <w:multiLevelType w:val="multilevel"/>
    <w:tmpl w:val="91CA8A0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74C0257"/>
    <w:multiLevelType w:val="hybridMultilevel"/>
    <w:tmpl w:val="F342D3C8"/>
    <w:lvl w:ilvl="0" w:tplc="241CC422">
      <w:start w:val="1"/>
      <w:numFmt w:val="decimal"/>
      <w:lvlText w:val="%1."/>
      <w:lvlJc w:val="left"/>
      <w:pPr>
        <w:ind w:left="720" w:hanging="360"/>
      </w:pPr>
      <w:rPr>
        <w:rFonts w:ascii="Arial Narrow" w:eastAsia="Batang" w:hAnsi="Arial Narr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73FEF"/>
    <w:multiLevelType w:val="multilevel"/>
    <w:tmpl w:val="D8F0178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A20346"/>
    <w:multiLevelType w:val="hybridMultilevel"/>
    <w:tmpl w:val="78F6EDEC"/>
    <w:lvl w:ilvl="0" w:tplc="0409000B">
      <w:start w:val="1"/>
      <w:numFmt w:val="bullet"/>
      <w:lvlText w:val=""/>
      <w:lvlJc w:val="left"/>
      <w:pPr>
        <w:ind w:left="675" w:hanging="360"/>
      </w:pPr>
      <w:rPr>
        <w:rFonts w:ascii="Wingdings" w:hAnsi="Wingdings" w:hint="default"/>
      </w:rPr>
    </w:lvl>
    <w:lvl w:ilvl="1" w:tplc="241A0003" w:tentative="1">
      <w:start w:val="1"/>
      <w:numFmt w:val="bullet"/>
      <w:lvlText w:val="o"/>
      <w:lvlJc w:val="left"/>
      <w:pPr>
        <w:ind w:left="1395" w:hanging="360"/>
      </w:pPr>
      <w:rPr>
        <w:rFonts w:ascii="Courier New" w:hAnsi="Courier New" w:cs="Courier New" w:hint="default"/>
      </w:rPr>
    </w:lvl>
    <w:lvl w:ilvl="2" w:tplc="241A0005" w:tentative="1">
      <w:start w:val="1"/>
      <w:numFmt w:val="bullet"/>
      <w:lvlText w:val=""/>
      <w:lvlJc w:val="left"/>
      <w:pPr>
        <w:ind w:left="2115" w:hanging="360"/>
      </w:pPr>
      <w:rPr>
        <w:rFonts w:ascii="Wingdings" w:hAnsi="Wingdings" w:hint="default"/>
      </w:rPr>
    </w:lvl>
    <w:lvl w:ilvl="3" w:tplc="241A0001" w:tentative="1">
      <w:start w:val="1"/>
      <w:numFmt w:val="bullet"/>
      <w:lvlText w:val=""/>
      <w:lvlJc w:val="left"/>
      <w:pPr>
        <w:ind w:left="2835" w:hanging="360"/>
      </w:pPr>
      <w:rPr>
        <w:rFonts w:ascii="Symbol" w:hAnsi="Symbol" w:hint="default"/>
      </w:rPr>
    </w:lvl>
    <w:lvl w:ilvl="4" w:tplc="241A0003" w:tentative="1">
      <w:start w:val="1"/>
      <w:numFmt w:val="bullet"/>
      <w:lvlText w:val="o"/>
      <w:lvlJc w:val="left"/>
      <w:pPr>
        <w:ind w:left="3555" w:hanging="360"/>
      </w:pPr>
      <w:rPr>
        <w:rFonts w:ascii="Courier New" w:hAnsi="Courier New" w:cs="Courier New" w:hint="default"/>
      </w:rPr>
    </w:lvl>
    <w:lvl w:ilvl="5" w:tplc="241A0005" w:tentative="1">
      <w:start w:val="1"/>
      <w:numFmt w:val="bullet"/>
      <w:lvlText w:val=""/>
      <w:lvlJc w:val="left"/>
      <w:pPr>
        <w:ind w:left="4275" w:hanging="360"/>
      </w:pPr>
      <w:rPr>
        <w:rFonts w:ascii="Wingdings" w:hAnsi="Wingdings" w:hint="default"/>
      </w:rPr>
    </w:lvl>
    <w:lvl w:ilvl="6" w:tplc="241A0001" w:tentative="1">
      <w:start w:val="1"/>
      <w:numFmt w:val="bullet"/>
      <w:lvlText w:val=""/>
      <w:lvlJc w:val="left"/>
      <w:pPr>
        <w:ind w:left="4995" w:hanging="360"/>
      </w:pPr>
      <w:rPr>
        <w:rFonts w:ascii="Symbol" w:hAnsi="Symbol" w:hint="default"/>
      </w:rPr>
    </w:lvl>
    <w:lvl w:ilvl="7" w:tplc="241A0003" w:tentative="1">
      <w:start w:val="1"/>
      <w:numFmt w:val="bullet"/>
      <w:lvlText w:val="o"/>
      <w:lvlJc w:val="left"/>
      <w:pPr>
        <w:ind w:left="5715" w:hanging="360"/>
      </w:pPr>
      <w:rPr>
        <w:rFonts w:ascii="Courier New" w:hAnsi="Courier New" w:cs="Courier New" w:hint="default"/>
      </w:rPr>
    </w:lvl>
    <w:lvl w:ilvl="8" w:tplc="241A0005" w:tentative="1">
      <w:start w:val="1"/>
      <w:numFmt w:val="bullet"/>
      <w:lvlText w:val=""/>
      <w:lvlJc w:val="left"/>
      <w:pPr>
        <w:ind w:left="6435" w:hanging="360"/>
      </w:pPr>
      <w:rPr>
        <w:rFonts w:ascii="Wingdings" w:hAnsi="Wingdings" w:hint="default"/>
      </w:rPr>
    </w:lvl>
  </w:abstractNum>
  <w:abstractNum w:abstractNumId="16">
    <w:nsid w:val="5A1F23B0"/>
    <w:multiLevelType w:val="hybridMultilevel"/>
    <w:tmpl w:val="F608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06248"/>
    <w:multiLevelType w:val="hybridMultilevel"/>
    <w:tmpl w:val="4488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706D8"/>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6B514073"/>
    <w:multiLevelType w:val="hybridMultilevel"/>
    <w:tmpl w:val="8C04EDE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6D163B9E"/>
    <w:multiLevelType w:val="hybridMultilevel"/>
    <w:tmpl w:val="DE562EB6"/>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747E56CA"/>
    <w:multiLevelType w:val="hybridMultilevel"/>
    <w:tmpl w:val="43963A64"/>
    <w:lvl w:ilvl="0" w:tplc="DD30261E">
      <w:start w:val="1"/>
      <w:numFmt w:val="decimal"/>
      <w:lvlText w:val="%1."/>
      <w:lvlJc w:val="left"/>
      <w:pPr>
        <w:ind w:left="720" w:hanging="360"/>
      </w:pPr>
      <w:rPr>
        <w:rFonts w:ascii="Arial Narrow" w:hAnsi="Arial Narrow" w:hint="default"/>
        <w:b w:val="0"/>
        <w:sz w:val="22"/>
        <w:szCs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74F11239"/>
    <w:multiLevelType w:val="hybridMultilevel"/>
    <w:tmpl w:val="413E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33AC3"/>
    <w:multiLevelType w:val="hybridMultilevel"/>
    <w:tmpl w:val="15801DC4"/>
    <w:lvl w:ilvl="0" w:tplc="4684B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400066"/>
    <w:multiLevelType w:val="hybridMultilevel"/>
    <w:tmpl w:val="65BC4214"/>
    <w:lvl w:ilvl="0" w:tplc="C50A8B7A">
      <w:start w:val="1"/>
      <w:numFmt w:val="decimal"/>
      <w:lvlText w:val="%1)"/>
      <w:lvlJc w:val="left"/>
      <w:pPr>
        <w:ind w:left="720" w:hanging="360"/>
      </w:pPr>
      <w:rPr>
        <w:rFonts w:eastAsia="Bata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8"/>
  </w:num>
  <w:num w:numId="5">
    <w:abstractNumId w:val="10"/>
  </w:num>
  <w:num w:numId="6">
    <w:abstractNumId w:val="21"/>
  </w:num>
  <w:num w:numId="7">
    <w:abstractNumId w:val="13"/>
  </w:num>
  <w:num w:numId="8">
    <w:abstractNumId w:val="24"/>
  </w:num>
  <w:num w:numId="9">
    <w:abstractNumId w:val="1"/>
  </w:num>
  <w:num w:numId="10">
    <w:abstractNumId w:val="16"/>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22"/>
  </w:num>
  <w:num w:numId="16">
    <w:abstractNumId w:val="11"/>
  </w:num>
  <w:num w:numId="17">
    <w:abstractNumId w:val="5"/>
  </w:num>
  <w:num w:numId="18">
    <w:abstractNumId w:val="20"/>
  </w:num>
  <w:num w:numId="19">
    <w:abstractNumId w:val="15"/>
  </w:num>
  <w:num w:numId="20">
    <w:abstractNumId w:val="19"/>
  </w:num>
  <w:num w:numId="21">
    <w:abstractNumId w:val="23"/>
  </w:num>
  <w:num w:numId="22">
    <w:abstractNumId w:val="0"/>
  </w:num>
  <w:num w:numId="23">
    <w:abstractNumId w:val="4"/>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94"/>
    <w:rsid w:val="000069FC"/>
    <w:rsid w:val="00065539"/>
    <w:rsid w:val="000677DD"/>
    <w:rsid w:val="00074C04"/>
    <w:rsid w:val="00074C82"/>
    <w:rsid w:val="000848FB"/>
    <w:rsid w:val="00091F19"/>
    <w:rsid w:val="00095F92"/>
    <w:rsid w:val="00123E7F"/>
    <w:rsid w:val="00124B94"/>
    <w:rsid w:val="00131602"/>
    <w:rsid w:val="00162C2E"/>
    <w:rsid w:val="001A1B00"/>
    <w:rsid w:val="002270CD"/>
    <w:rsid w:val="00233057"/>
    <w:rsid w:val="00234703"/>
    <w:rsid w:val="00236200"/>
    <w:rsid w:val="002612F8"/>
    <w:rsid w:val="00264F8E"/>
    <w:rsid w:val="002856E4"/>
    <w:rsid w:val="00296DA3"/>
    <w:rsid w:val="002B2F94"/>
    <w:rsid w:val="00301B78"/>
    <w:rsid w:val="003119B6"/>
    <w:rsid w:val="003261EC"/>
    <w:rsid w:val="003430E1"/>
    <w:rsid w:val="00350B9B"/>
    <w:rsid w:val="0036422C"/>
    <w:rsid w:val="00375129"/>
    <w:rsid w:val="0037698C"/>
    <w:rsid w:val="00390EDF"/>
    <w:rsid w:val="00424FD8"/>
    <w:rsid w:val="00432EFE"/>
    <w:rsid w:val="00436996"/>
    <w:rsid w:val="004371EF"/>
    <w:rsid w:val="004504FB"/>
    <w:rsid w:val="004606EB"/>
    <w:rsid w:val="00465F35"/>
    <w:rsid w:val="00485468"/>
    <w:rsid w:val="004D67D6"/>
    <w:rsid w:val="004E2B81"/>
    <w:rsid w:val="005042F9"/>
    <w:rsid w:val="00510F82"/>
    <w:rsid w:val="00514B9F"/>
    <w:rsid w:val="005759D7"/>
    <w:rsid w:val="0058744D"/>
    <w:rsid w:val="005D1549"/>
    <w:rsid w:val="0063493A"/>
    <w:rsid w:val="00636129"/>
    <w:rsid w:val="00682529"/>
    <w:rsid w:val="00684269"/>
    <w:rsid w:val="006A60B2"/>
    <w:rsid w:val="006B3C76"/>
    <w:rsid w:val="006C71B2"/>
    <w:rsid w:val="006D4B35"/>
    <w:rsid w:val="006F3CAA"/>
    <w:rsid w:val="006F3F64"/>
    <w:rsid w:val="00767CA9"/>
    <w:rsid w:val="00781A87"/>
    <w:rsid w:val="00813ED5"/>
    <w:rsid w:val="0081413D"/>
    <w:rsid w:val="0082149A"/>
    <w:rsid w:val="00841CF4"/>
    <w:rsid w:val="00846A56"/>
    <w:rsid w:val="00856F78"/>
    <w:rsid w:val="00865AEF"/>
    <w:rsid w:val="008C4549"/>
    <w:rsid w:val="008F074D"/>
    <w:rsid w:val="008F1E5C"/>
    <w:rsid w:val="00915289"/>
    <w:rsid w:val="00957E56"/>
    <w:rsid w:val="00970275"/>
    <w:rsid w:val="0097790A"/>
    <w:rsid w:val="00980F36"/>
    <w:rsid w:val="009B242A"/>
    <w:rsid w:val="009D72E6"/>
    <w:rsid w:val="00A07D69"/>
    <w:rsid w:val="00A56308"/>
    <w:rsid w:val="00A6121B"/>
    <w:rsid w:val="00A77441"/>
    <w:rsid w:val="00AD57F1"/>
    <w:rsid w:val="00B041B2"/>
    <w:rsid w:val="00B15A9E"/>
    <w:rsid w:val="00B24240"/>
    <w:rsid w:val="00B621C8"/>
    <w:rsid w:val="00B85947"/>
    <w:rsid w:val="00B912A8"/>
    <w:rsid w:val="00B97749"/>
    <w:rsid w:val="00BA10B8"/>
    <w:rsid w:val="00BD5A01"/>
    <w:rsid w:val="00BE676D"/>
    <w:rsid w:val="00BF056F"/>
    <w:rsid w:val="00C231CF"/>
    <w:rsid w:val="00C2561E"/>
    <w:rsid w:val="00C62129"/>
    <w:rsid w:val="00CE156A"/>
    <w:rsid w:val="00D432F1"/>
    <w:rsid w:val="00D51F82"/>
    <w:rsid w:val="00D56663"/>
    <w:rsid w:val="00DF00EB"/>
    <w:rsid w:val="00E82FDC"/>
    <w:rsid w:val="00EE0581"/>
    <w:rsid w:val="00EF7773"/>
    <w:rsid w:val="00F02605"/>
    <w:rsid w:val="00F53731"/>
    <w:rsid w:val="00FD7ACA"/>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1C8"/>
    <w:pPr>
      <w:ind w:left="720"/>
      <w:contextualSpacing/>
    </w:pPr>
  </w:style>
  <w:style w:type="paragraph" w:styleId="BalloonText">
    <w:name w:val="Balloon Text"/>
    <w:basedOn w:val="Normal"/>
    <w:link w:val="BalloonTextChar"/>
    <w:rsid w:val="00424FD8"/>
    <w:rPr>
      <w:rFonts w:ascii="Tahoma" w:hAnsi="Tahoma" w:cs="Tahoma"/>
      <w:sz w:val="16"/>
      <w:szCs w:val="16"/>
    </w:rPr>
  </w:style>
  <w:style w:type="character" w:customStyle="1" w:styleId="BalloonTextChar">
    <w:name w:val="Balloon Text Char"/>
    <w:basedOn w:val="DefaultParagraphFont"/>
    <w:link w:val="BalloonText"/>
    <w:rsid w:val="00424FD8"/>
    <w:rPr>
      <w:rFonts w:ascii="Tahoma" w:hAnsi="Tahoma" w:cs="Tahoma"/>
      <w:sz w:val="16"/>
      <w:szCs w:val="16"/>
    </w:rPr>
  </w:style>
  <w:style w:type="character" w:customStyle="1" w:styleId="Style8">
    <w:name w:val="Style8"/>
    <w:basedOn w:val="DefaultParagraphFont"/>
    <w:uiPriority w:val="1"/>
    <w:rsid w:val="00F53731"/>
    <w:rPr>
      <w:rFonts w:ascii="Arial Narrow" w:hAnsi="Arial Narrow"/>
      <w:sz w:val="22"/>
    </w:rPr>
  </w:style>
  <w:style w:type="character" w:customStyle="1" w:styleId="Style3">
    <w:name w:val="Style3"/>
    <w:basedOn w:val="DefaultParagraphFont"/>
    <w:uiPriority w:val="1"/>
    <w:qFormat/>
    <w:rsid w:val="00F53731"/>
    <w:rPr>
      <w:rFonts w:ascii="Arial Narrow" w:hAnsi="Arial Narrow"/>
      <w:sz w:val="22"/>
    </w:rPr>
  </w:style>
  <w:style w:type="character" w:styleId="PlaceholderText">
    <w:name w:val="Placeholder Text"/>
    <w:basedOn w:val="DefaultParagraphFont"/>
    <w:uiPriority w:val="99"/>
    <w:semiHidden/>
    <w:rsid w:val="00856F78"/>
    <w:rPr>
      <w:color w:val="808080"/>
    </w:rPr>
  </w:style>
  <w:style w:type="paragraph" w:styleId="CommentText">
    <w:name w:val="annotation text"/>
    <w:basedOn w:val="Normal"/>
    <w:link w:val="CommentTextChar"/>
    <w:uiPriority w:val="99"/>
    <w:unhideWhenUsed/>
    <w:rsid w:val="00767CA9"/>
    <w:pPr>
      <w:spacing w:after="200"/>
    </w:pPr>
    <w:rPr>
      <w:rFonts w:ascii="Calibri" w:eastAsia="Calibri" w:hAnsi="Calibri"/>
      <w:sz w:val="20"/>
      <w:szCs w:val="20"/>
      <w:lang w:val="sr-Latn-ME"/>
    </w:rPr>
  </w:style>
  <w:style w:type="character" w:customStyle="1" w:styleId="CommentTextChar">
    <w:name w:val="Comment Text Char"/>
    <w:basedOn w:val="DefaultParagraphFont"/>
    <w:link w:val="CommentText"/>
    <w:uiPriority w:val="99"/>
    <w:rsid w:val="00767CA9"/>
    <w:rPr>
      <w:rFonts w:ascii="Calibri" w:eastAsia="Calibri" w:hAnsi="Calibri"/>
      <w:lang w:val="sr-Latn-ME"/>
    </w:rPr>
  </w:style>
  <w:style w:type="character" w:styleId="CommentReference">
    <w:name w:val="annotation reference"/>
    <w:basedOn w:val="DefaultParagraphFont"/>
    <w:uiPriority w:val="99"/>
    <w:unhideWhenUsed/>
    <w:rsid w:val="00767CA9"/>
    <w:rPr>
      <w:sz w:val="16"/>
      <w:szCs w:val="16"/>
    </w:rPr>
  </w:style>
  <w:style w:type="character" w:styleId="FootnoteReference">
    <w:name w:val="footnote reference"/>
    <w:basedOn w:val="DefaultParagraphFont"/>
    <w:uiPriority w:val="99"/>
    <w:unhideWhenUsed/>
    <w:rsid w:val="00D56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1C8"/>
    <w:pPr>
      <w:ind w:left="720"/>
      <w:contextualSpacing/>
    </w:pPr>
  </w:style>
  <w:style w:type="paragraph" w:styleId="BalloonText">
    <w:name w:val="Balloon Text"/>
    <w:basedOn w:val="Normal"/>
    <w:link w:val="BalloonTextChar"/>
    <w:rsid w:val="00424FD8"/>
    <w:rPr>
      <w:rFonts w:ascii="Tahoma" w:hAnsi="Tahoma" w:cs="Tahoma"/>
      <w:sz w:val="16"/>
      <w:szCs w:val="16"/>
    </w:rPr>
  </w:style>
  <w:style w:type="character" w:customStyle="1" w:styleId="BalloonTextChar">
    <w:name w:val="Balloon Text Char"/>
    <w:basedOn w:val="DefaultParagraphFont"/>
    <w:link w:val="BalloonText"/>
    <w:rsid w:val="00424FD8"/>
    <w:rPr>
      <w:rFonts w:ascii="Tahoma" w:hAnsi="Tahoma" w:cs="Tahoma"/>
      <w:sz w:val="16"/>
      <w:szCs w:val="16"/>
    </w:rPr>
  </w:style>
  <w:style w:type="character" w:customStyle="1" w:styleId="Style8">
    <w:name w:val="Style8"/>
    <w:basedOn w:val="DefaultParagraphFont"/>
    <w:uiPriority w:val="1"/>
    <w:rsid w:val="00F53731"/>
    <w:rPr>
      <w:rFonts w:ascii="Arial Narrow" w:hAnsi="Arial Narrow"/>
      <w:sz w:val="22"/>
    </w:rPr>
  </w:style>
  <w:style w:type="character" w:customStyle="1" w:styleId="Style3">
    <w:name w:val="Style3"/>
    <w:basedOn w:val="DefaultParagraphFont"/>
    <w:uiPriority w:val="1"/>
    <w:qFormat/>
    <w:rsid w:val="00F53731"/>
    <w:rPr>
      <w:rFonts w:ascii="Arial Narrow" w:hAnsi="Arial Narrow"/>
      <w:sz w:val="22"/>
    </w:rPr>
  </w:style>
  <w:style w:type="character" w:styleId="PlaceholderText">
    <w:name w:val="Placeholder Text"/>
    <w:basedOn w:val="DefaultParagraphFont"/>
    <w:uiPriority w:val="99"/>
    <w:semiHidden/>
    <w:rsid w:val="00856F78"/>
    <w:rPr>
      <w:color w:val="808080"/>
    </w:rPr>
  </w:style>
  <w:style w:type="paragraph" w:styleId="CommentText">
    <w:name w:val="annotation text"/>
    <w:basedOn w:val="Normal"/>
    <w:link w:val="CommentTextChar"/>
    <w:uiPriority w:val="99"/>
    <w:unhideWhenUsed/>
    <w:rsid w:val="00767CA9"/>
    <w:pPr>
      <w:spacing w:after="200"/>
    </w:pPr>
    <w:rPr>
      <w:rFonts w:ascii="Calibri" w:eastAsia="Calibri" w:hAnsi="Calibri"/>
      <w:sz w:val="20"/>
      <w:szCs w:val="20"/>
      <w:lang w:val="sr-Latn-ME"/>
    </w:rPr>
  </w:style>
  <w:style w:type="character" w:customStyle="1" w:styleId="CommentTextChar">
    <w:name w:val="Comment Text Char"/>
    <w:basedOn w:val="DefaultParagraphFont"/>
    <w:link w:val="CommentText"/>
    <w:uiPriority w:val="99"/>
    <w:rsid w:val="00767CA9"/>
    <w:rPr>
      <w:rFonts w:ascii="Calibri" w:eastAsia="Calibri" w:hAnsi="Calibri"/>
      <w:lang w:val="sr-Latn-ME"/>
    </w:rPr>
  </w:style>
  <w:style w:type="character" w:styleId="CommentReference">
    <w:name w:val="annotation reference"/>
    <w:basedOn w:val="DefaultParagraphFont"/>
    <w:uiPriority w:val="99"/>
    <w:unhideWhenUsed/>
    <w:rsid w:val="00767CA9"/>
    <w:rPr>
      <w:sz w:val="16"/>
      <w:szCs w:val="16"/>
    </w:rPr>
  </w:style>
  <w:style w:type="character" w:styleId="FootnoteReference">
    <w:name w:val="footnote reference"/>
    <w:basedOn w:val="DefaultParagraphFont"/>
    <w:uiPriority w:val="99"/>
    <w:unhideWhenUsed/>
    <w:rsid w:val="00D5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003">
      <w:bodyDiv w:val="1"/>
      <w:marLeft w:val="0"/>
      <w:marRight w:val="0"/>
      <w:marTop w:val="0"/>
      <w:marBottom w:val="0"/>
      <w:divBdr>
        <w:top w:val="none" w:sz="0" w:space="0" w:color="auto"/>
        <w:left w:val="none" w:sz="0" w:space="0" w:color="auto"/>
        <w:bottom w:val="none" w:sz="0" w:space="0" w:color="auto"/>
        <w:right w:val="none" w:sz="0" w:space="0" w:color="auto"/>
      </w:divBdr>
    </w:div>
    <w:div w:id="456685321">
      <w:bodyDiv w:val="1"/>
      <w:marLeft w:val="0"/>
      <w:marRight w:val="0"/>
      <w:marTop w:val="0"/>
      <w:marBottom w:val="0"/>
      <w:divBdr>
        <w:top w:val="none" w:sz="0" w:space="0" w:color="auto"/>
        <w:left w:val="none" w:sz="0" w:space="0" w:color="auto"/>
        <w:bottom w:val="none" w:sz="0" w:space="0" w:color="auto"/>
        <w:right w:val="none" w:sz="0" w:space="0" w:color="auto"/>
      </w:divBdr>
    </w:div>
    <w:div w:id="1052341274">
      <w:bodyDiv w:val="1"/>
      <w:marLeft w:val="0"/>
      <w:marRight w:val="0"/>
      <w:marTop w:val="0"/>
      <w:marBottom w:val="0"/>
      <w:divBdr>
        <w:top w:val="none" w:sz="0" w:space="0" w:color="auto"/>
        <w:left w:val="none" w:sz="0" w:space="0" w:color="auto"/>
        <w:bottom w:val="none" w:sz="0" w:space="0" w:color="auto"/>
        <w:right w:val="none" w:sz="0" w:space="0" w:color="auto"/>
      </w:divBdr>
    </w:div>
    <w:div w:id="1088499646">
      <w:bodyDiv w:val="1"/>
      <w:marLeft w:val="0"/>
      <w:marRight w:val="0"/>
      <w:marTop w:val="0"/>
      <w:marBottom w:val="0"/>
      <w:divBdr>
        <w:top w:val="none" w:sz="0" w:space="0" w:color="auto"/>
        <w:left w:val="none" w:sz="0" w:space="0" w:color="auto"/>
        <w:bottom w:val="none" w:sz="0" w:space="0" w:color="auto"/>
        <w:right w:val="none" w:sz="0" w:space="0" w:color="auto"/>
      </w:divBdr>
    </w:div>
    <w:div w:id="1600674071">
      <w:bodyDiv w:val="1"/>
      <w:marLeft w:val="0"/>
      <w:marRight w:val="0"/>
      <w:marTop w:val="0"/>
      <w:marBottom w:val="0"/>
      <w:divBdr>
        <w:top w:val="none" w:sz="0" w:space="0" w:color="auto"/>
        <w:left w:val="none" w:sz="0" w:space="0" w:color="auto"/>
        <w:bottom w:val="none" w:sz="0" w:space="0" w:color="auto"/>
        <w:right w:val="none" w:sz="0" w:space="0" w:color="auto"/>
      </w:divBdr>
    </w:div>
    <w:div w:id="2117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C97D-0433-4BF9-B2F7-6D2257D5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ОПЕРАТИВНИ      ПЛАН</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ОПЕРАТИВНИ      ПЛАН</dc:title>
  <dc:creator>Milan</dc:creator>
  <cp:lastModifiedBy>Spasojevici</cp:lastModifiedBy>
  <cp:revision>2</cp:revision>
  <cp:lastPrinted>2020-06-02T18:57:00Z</cp:lastPrinted>
  <dcterms:created xsi:type="dcterms:W3CDTF">2020-06-05T13:02:00Z</dcterms:created>
  <dcterms:modified xsi:type="dcterms:W3CDTF">2020-06-05T13:02:00Z</dcterms:modified>
</cp:coreProperties>
</file>